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ED0C" w14:textId="77777777" w:rsidR="0010713F" w:rsidRPr="00607331" w:rsidRDefault="0010713F" w:rsidP="0010713F">
      <w:pPr>
        <w:spacing w:after="0"/>
        <w:jc w:val="right"/>
        <w:rPr>
          <w:rFonts w:ascii="Tahoma" w:hAnsi="Tahoma" w:cs="Tahoma"/>
          <w:sz w:val="20"/>
          <w:szCs w:val="20"/>
        </w:rPr>
      </w:pPr>
      <w:r w:rsidRPr="00607331">
        <w:rPr>
          <w:rFonts w:ascii="Tahoma" w:hAnsi="Tahoma" w:cs="Tahoma"/>
          <w:sz w:val="20"/>
          <w:szCs w:val="20"/>
        </w:rPr>
        <w:t xml:space="preserve">PATVIRTINTA </w:t>
      </w:r>
    </w:p>
    <w:p w14:paraId="68D6A619" w14:textId="77777777" w:rsidR="0010713F" w:rsidRPr="00607331" w:rsidRDefault="0010713F" w:rsidP="0010713F">
      <w:pPr>
        <w:spacing w:after="0"/>
        <w:jc w:val="right"/>
        <w:rPr>
          <w:rFonts w:ascii="Tahoma" w:hAnsi="Tahoma" w:cs="Tahoma"/>
          <w:sz w:val="20"/>
          <w:szCs w:val="20"/>
        </w:rPr>
      </w:pPr>
      <w:r w:rsidRPr="00607331">
        <w:rPr>
          <w:rFonts w:ascii="Tahoma" w:hAnsi="Tahoma" w:cs="Tahoma"/>
          <w:sz w:val="20"/>
          <w:szCs w:val="20"/>
        </w:rPr>
        <w:t xml:space="preserve">UAB „Šilutės šilumos tinklai“ </w:t>
      </w:r>
    </w:p>
    <w:p w14:paraId="0DAEFB88" w14:textId="77777777" w:rsidR="0010713F" w:rsidRPr="00110D1A" w:rsidRDefault="0010713F" w:rsidP="0010713F">
      <w:pPr>
        <w:spacing w:after="0"/>
        <w:jc w:val="right"/>
        <w:rPr>
          <w:rFonts w:ascii="Tahoma" w:hAnsi="Tahoma" w:cs="Tahoma"/>
          <w:sz w:val="20"/>
          <w:szCs w:val="20"/>
        </w:rPr>
      </w:pPr>
      <w:r w:rsidRPr="00110D1A">
        <w:rPr>
          <w:rFonts w:ascii="Tahoma" w:hAnsi="Tahoma" w:cs="Tahoma"/>
          <w:sz w:val="20"/>
          <w:szCs w:val="20"/>
        </w:rPr>
        <w:t xml:space="preserve"> direktoriaus 2023 m. balandžio 4 d. </w:t>
      </w:r>
    </w:p>
    <w:p w14:paraId="0CF439D8" w14:textId="77777777" w:rsidR="0010713F" w:rsidRPr="00110D1A" w:rsidRDefault="0010713F" w:rsidP="0010713F">
      <w:pPr>
        <w:spacing w:after="0"/>
        <w:jc w:val="right"/>
        <w:rPr>
          <w:rFonts w:ascii="Tahoma" w:hAnsi="Tahoma" w:cs="Tahoma"/>
          <w:sz w:val="20"/>
          <w:szCs w:val="20"/>
        </w:rPr>
      </w:pPr>
      <w:r w:rsidRPr="00110D1A">
        <w:rPr>
          <w:rFonts w:ascii="Tahoma" w:hAnsi="Tahoma" w:cs="Tahoma"/>
          <w:sz w:val="20"/>
          <w:szCs w:val="20"/>
        </w:rPr>
        <w:t>įsakymu Nr. 1V-(1.6)-42</w:t>
      </w:r>
    </w:p>
    <w:p w14:paraId="105BD81B" w14:textId="77777777" w:rsidR="0010713F" w:rsidRPr="00FC2B92" w:rsidRDefault="0010713F" w:rsidP="0010713F">
      <w:pPr>
        <w:autoSpaceDE w:val="0"/>
        <w:autoSpaceDN w:val="0"/>
        <w:adjustRightInd w:val="0"/>
        <w:spacing w:after="0" w:line="240" w:lineRule="auto"/>
        <w:jc w:val="center"/>
        <w:rPr>
          <w:rFonts w:ascii="Tahoma" w:hAnsi="Tahoma" w:cs="Tahoma"/>
          <w:b/>
          <w:bCs/>
          <w:sz w:val="20"/>
          <w:szCs w:val="20"/>
        </w:rPr>
      </w:pPr>
    </w:p>
    <w:p w14:paraId="2E7E45F9" w14:textId="77777777" w:rsidR="0010713F" w:rsidRPr="00FC2B92" w:rsidRDefault="0010713F" w:rsidP="0010713F">
      <w:pPr>
        <w:autoSpaceDE w:val="0"/>
        <w:autoSpaceDN w:val="0"/>
        <w:adjustRightInd w:val="0"/>
        <w:spacing w:after="0" w:line="240" w:lineRule="auto"/>
        <w:jc w:val="center"/>
        <w:rPr>
          <w:rFonts w:ascii="Tahoma" w:hAnsi="Tahoma" w:cs="Tahoma"/>
          <w:b/>
          <w:bCs/>
          <w:sz w:val="20"/>
          <w:szCs w:val="20"/>
        </w:rPr>
      </w:pPr>
      <w:r w:rsidRPr="00FC2B92">
        <w:rPr>
          <w:rFonts w:ascii="Tahoma" w:hAnsi="Tahoma" w:cs="Tahoma"/>
          <w:b/>
          <w:bCs/>
          <w:sz w:val="20"/>
          <w:szCs w:val="20"/>
        </w:rPr>
        <w:t>UAB ŠILUTĖS ŠILUMOS TINKLAI</w:t>
      </w:r>
    </w:p>
    <w:p w14:paraId="3D4F23D8" w14:textId="77777777" w:rsidR="0010713F" w:rsidRPr="00FC2B92" w:rsidRDefault="0010713F" w:rsidP="0010713F">
      <w:pPr>
        <w:autoSpaceDE w:val="0"/>
        <w:autoSpaceDN w:val="0"/>
        <w:adjustRightInd w:val="0"/>
        <w:spacing w:after="0" w:line="240" w:lineRule="auto"/>
        <w:jc w:val="center"/>
        <w:rPr>
          <w:rFonts w:ascii="Tahoma" w:hAnsi="Tahoma" w:cs="Tahoma"/>
          <w:b/>
          <w:bCs/>
          <w:sz w:val="20"/>
          <w:szCs w:val="20"/>
        </w:rPr>
      </w:pPr>
      <w:r w:rsidRPr="00FC2B92">
        <w:rPr>
          <w:rFonts w:ascii="Tahoma" w:hAnsi="Tahoma" w:cs="Tahoma"/>
          <w:b/>
          <w:bCs/>
          <w:sz w:val="20"/>
          <w:szCs w:val="20"/>
        </w:rPr>
        <w:t>2023-2025 METŲ KORUPCIJOS PREVENCIJOS PROGRAMOS ĮGYVENDINIMO</w:t>
      </w:r>
    </w:p>
    <w:p w14:paraId="201EECC3" w14:textId="77777777" w:rsidR="0010713F" w:rsidRPr="00FC2B92" w:rsidRDefault="0010713F" w:rsidP="0010713F">
      <w:pPr>
        <w:jc w:val="center"/>
        <w:rPr>
          <w:rFonts w:ascii="Tahoma" w:hAnsi="Tahoma" w:cs="Tahoma"/>
          <w:b/>
          <w:bCs/>
          <w:sz w:val="20"/>
          <w:szCs w:val="20"/>
        </w:rPr>
      </w:pPr>
      <w:r w:rsidRPr="00FC2B92">
        <w:rPr>
          <w:rFonts w:ascii="Tahoma" w:hAnsi="Tahoma" w:cs="Tahoma"/>
          <w:b/>
          <w:bCs/>
          <w:sz w:val="20"/>
          <w:szCs w:val="20"/>
        </w:rPr>
        <w:t>PRIEMONIŲ PLANAS</w:t>
      </w:r>
    </w:p>
    <w:tbl>
      <w:tblPr>
        <w:tblStyle w:val="Lentelstinklelis"/>
        <w:tblW w:w="15304" w:type="dxa"/>
        <w:tblLook w:val="04A0" w:firstRow="1" w:lastRow="0" w:firstColumn="1" w:lastColumn="0" w:noHBand="0" w:noVBand="1"/>
      </w:tblPr>
      <w:tblGrid>
        <w:gridCol w:w="821"/>
        <w:gridCol w:w="3960"/>
        <w:gridCol w:w="2538"/>
        <w:gridCol w:w="2678"/>
        <w:gridCol w:w="2624"/>
        <w:gridCol w:w="2683"/>
      </w:tblGrid>
      <w:tr w:rsidR="0010713F" w:rsidRPr="00FC2B92" w14:paraId="1E239972" w14:textId="77777777" w:rsidTr="00D54FA9">
        <w:tc>
          <w:tcPr>
            <w:tcW w:w="821" w:type="dxa"/>
          </w:tcPr>
          <w:p w14:paraId="5D6DBFC4" w14:textId="77777777" w:rsidR="0010713F" w:rsidRPr="00FC2B92" w:rsidRDefault="0010713F" w:rsidP="00DB3BF5">
            <w:pPr>
              <w:jc w:val="center"/>
              <w:rPr>
                <w:rFonts w:ascii="Tahoma" w:hAnsi="Tahoma" w:cs="Tahoma"/>
                <w:b/>
                <w:bCs/>
                <w:sz w:val="20"/>
                <w:szCs w:val="20"/>
              </w:rPr>
            </w:pPr>
          </w:p>
          <w:p w14:paraId="5662B49E" w14:textId="77777777" w:rsidR="0010713F" w:rsidRPr="00FC2B92" w:rsidRDefault="0010713F" w:rsidP="00DB3BF5">
            <w:pPr>
              <w:jc w:val="center"/>
              <w:rPr>
                <w:rFonts w:ascii="Tahoma" w:hAnsi="Tahoma" w:cs="Tahoma"/>
                <w:b/>
                <w:bCs/>
                <w:sz w:val="20"/>
                <w:szCs w:val="20"/>
              </w:rPr>
            </w:pPr>
            <w:r w:rsidRPr="00FC2B92">
              <w:rPr>
                <w:rFonts w:ascii="Tahoma" w:hAnsi="Tahoma" w:cs="Tahoma"/>
                <w:sz w:val="20"/>
                <w:szCs w:val="20"/>
              </w:rPr>
              <w:t>Eilės Nr.</w:t>
            </w:r>
          </w:p>
          <w:p w14:paraId="23B7F940" w14:textId="77777777" w:rsidR="0010713F" w:rsidRPr="00FC2B92" w:rsidRDefault="0010713F" w:rsidP="00DB3BF5">
            <w:pPr>
              <w:jc w:val="center"/>
              <w:rPr>
                <w:rFonts w:ascii="Tahoma" w:hAnsi="Tahoma" w:cs="Tahoma"/>
                <w:b/>
                <w:bCs/>
                <w:sz w:val="20"/>
                <w:szCs w:val="20"/>
              </w:rPr>
            </w:pPr>
          </w:p>
          <w:p w14:paraId="63E1DCA5" w14:textId="77777777" w:rsidR="0010713F" w:rsidRPr="00FC2B92" w:rsidRDefault="0010713F" w:rsidP="00DB3BF5">
            <w:pPr>
              <w:jc w:val="center"/>
              <w:rPr>
                <w:rFonts w:ascii="Tahoma" w:hAnsi="Tahoma" w:cs="Tahoma"/>
                <w:b/>
                <w:bCs/>
                <w:sz w:val="20"/>
                <w:szCs w:val="20"/>
              </w:rPr>
            </w:pPr>
          </w:p>
        </w:tc>
        <w:tc>
          <w:tcPr>
            <w:tcW w:w="3960" w:type="dxa"/>
          </w:tcPr>
          <w:p w14:paraId="6ADAA252" w14:textId="77777777" w:rsidR="0010713F" w:rsidRPr="00FC2B92" w:rsidRDefault="0010713F" w:rsidP="00DB3BF5">
            <w:pPr>
              <w:jc w:val="center"/>
              <w:rPr>
                <w:rFonts w:ascii="Tahoma" w:hAnsi="Tahoma" w:cs="Tahoma"/>
                <w:sz w:val="20"/>
                <w:szCs w:val="20"/>
              </w:rPr>
            </w:pPr>
          </w:p>
          <w:p w14:paraId="609211B5" w14:textId="77777777" w:rsidR="0010713F" w:rsidRPr="00FC2B92" w:rsidRDefault="0010713F" w:rsidP="00DB3BF5">
            <w:pPr>
              <w:jc w:val="center"/>
              <w:rPr>
                <w:rFonts w:ascii="Tahoma" w:hAnsi="Tahoma" w:cs="Tahoma"/>
                <w:b/>
                <w:bCs/>
                <w:sz w:val="20"/>
                <w:szCs w:val="20"/>
              </w:rPr>
            </w:pPr>
            <w:r w:rsidRPr="00FC2B92">
              <w:rPr>
                <w:rFonts w:ascii="Tahoma" w:hAnsi="Tahoma" w:cs="Tahoma"/>
                <w:sz w:val="20"/>
                <w:szCs w:val="20"/>
              </w:rPr>
              <w:t>Priemonės</w:t>
            </w:r>
          </w:p>
        </w:tc>
        <w:tc>
          <w:tcPr>
            <w:tcW w:w="2538" w:type="dxa"/>
          </w:tcPr>
          <w:p w14:paraId="5EBE3893" w14:textId="77777777" w:rsidR="0010713F" w:rsidRPr="00FC2B92" w:rsidRDefault="0010713F" w:rsidP="00DB3BF5">
            <w:pPr>
              <w:jc w:val="center"/>
              <w:rPr>
                <w:rFonts w:ascii="Tahoma" w:hAnsi="Tahoma" w:cs="Tahoma"/>
                <w:b/>
                <w:bCs/>
                <w:sz w:val="20"/>
                <w:szCs w:val="20"/>
              </w:rPr>
            </w:pPr>
          </w:p>
          <w:p w14:paraId="3869BFEE" w14:textId="4BF4CFC6" w:rsidR="006C3BD3" w:rsidRPr="00FC2B92" w:rsidRDefault="0010713F" w:rsidP="006C3BD3">
            <w:pPr>
              <w:autoSpaceDE w:val="0"/>
              <w:autoSpaceDN w:val="0"/>
              <w:adjustRightInd w:val="0"/>
              <w:jc w:val="center"/>
              <w:rPr>
                <w:rFonts w:ascii="Tahoma" w:hAnsi="Tahoma" w:cs="Tahoma"/>
                <w:sz w:val="20"/>
                <w:szCs w:val="20"/>
              </w:rPr>
            </w:pPr>
            <w:r w:rsidRPr="00FC2B92">
              <w:rPr>
                <w:rFonts w:ascii="Tahoma" w:hAnsi="Tahoma" w:cs="Tahoma"/>
                <w:sz w:val="20"/>
                <w:szCs w:val="20"/>
              </w:rPr>
              <w:t>Priemonės vykdytojas</w:t>
            </w:r>
          </w:p>
          <w:p w14:paraId="410A57FA" w14:textId="532B1FA4" w:rsidR="0010713F" w:rsidRPr="00FC2B92" w:rsidRDefault="0010713F" w:rsidP="006C3BD3">
            <w:pPr>
              <w:autoSpaceDE w:val="0"/>
              <w:autoSpaceDN w:val="0"/>
              <w:adjustRightInd w:val="0"/>
              <w:jc w:val="center"/>
              <w:rPr>
                <w:rFonts w:ascii="Tahoma" w:hAnsi="Tahoma" w:cs="Tahoma"/>
                <w:sz w:val="20"/>
                <w:szCs w:val="20"/>
              </w:rPr>
            </w:pPr>
            <w:r w:rsidRPr="00FC2B92">
              <w:rPr>
                <w:rFonts w:ascii="Tahoma" w:hAnsi="Tahoma" w:cs="Tahoma"/>
                <w:sz w:val="20"/>
                <w:szCs w:val="20"/>
              </w:rPr>
              <w:t>(-ai)</w:t>
            </w:r>
          </w:p>
        </w:tc>
        <w:tc>
          <w:tcPr>
            <w:tcW w:w="2678" w:type="dxa"/>
          </w:tcPr>
          <w:p w14:paraId="44DDED3C" w14:textId="77777777" w:rsidR="0010713F" w:rsidRPr="00FC2B92" w:rsidRDefault="0010713F" w:rsidP="00DB3BF5">
            <w:pPr>
              <w:jc w:val="center"/>
              <w:rPr>
                <w:rFonts w:ascii="Tahoma" w:hAnsi="Tahoma" w:cs="Tahoma"/>
                <w:b/>
                <w:bCs/>
                <w:sz w:val="20"/>
                <w:szCs w:val="20"/>
              </w:rPr>
            </w:pPr>
          </w:p>
          <w:p w14:paraId="10E2E15B" w14:textId="77777777" w:rsidR="0010713F" w:rsidRPr="00FC2B92" w:rsidRDefault="0010713F" w:rsidP="00DB3BF5">
            <w:pPr>
              <w:jc w:val="center"/>
              <w:rPr>
                <w:rFonts w:ascii="Tahoma" w:hAnsi="Tahoma" w:cs="Tahoma"/>
                <w:b/>
                <w:bCs/>
                <w:sz w:val="20"/>
                <w:szCs w:val="20"/>
              </w:rPr>
            </w:pPr>
            <w:r w:rsidRPr="00FC2B92">
              <w:rPr>
                <w:rFonts w:ascii="Tahoma" w:hAnsi="Tahoma" w:cs="Tahoma"/>
                <w:sz w:val="20"/>
                <w:szCs w:val="20"/>
              </w:rPr>
              <w:t>Įvykdymo terminas</w:t>
            </w:r>
          </w:p>
        </w:tc>
        <w:tc>
          <w:tcPr>
            <w:tcW w:w="2624" w:type="dxa"/>
          </w:tcPr>
          <w:p w14:paraId="22397E45" w14:textId="77777777" w:rsidR="0085532C" w:rsidRPr="00FC2B92" w:rsidRDefault="0085532C" w:rsidP="0085532C">
            <w:pPr>
              <w:autoSpaceDE w:val="0"/>
              <w:autoSpaceDN w:val="0"/>
              <w:adjustRightInd w:val="0"/>
              <w:jc w:val="center"/>
              <w:rPr>
                <w:rFonts w:ascii="Tahoma" w:hAnsi="Tahoma" w:cs="Tahoma"/>
                <w:sz w:val="20"/>
                <w:szCs w:val="20"/>
              </w:rPr>
            </w:pPr>
          </w:p>
          <w:p w14:paraId="6AEC0944" w14:textId="7EDA92AA" w:rsidR="0010713F" w:rsidRPr="00FC2B92" w:rsidRDefault="0010713F" w:rsidP="0085532C">
            <w:pPr>
              <w:autoSpaceDE w:val="0"/>
              <w:autoSpaceDN w:val="0"/>
              <w:adjustRightInd w:val="0"/>
              <w:jc w:val="center"/>
              <w:rPr>
                <w:rFonts w:ascii="Tahoma" w:hAnsi="Tahoma" w:cs="Tahoma"/>
                <w:sz w:val="20"/>
                <w:szCs w:val="20"/>
              </w:rPr>
            </w:pPr>
            <w:r w:rsidRPr="00FC2B92">
              <w:rPr>
                <w:rFonts w:ascii="Tahoma" w:hAnsi="Tahoma" w:cs="Tahoma"/>
                <w:sz w:val="20"/>
                <w:szCs w:val="20"/>
              </w:rPr>
              <w:t>Rezultato vertinimo</w:t>
            </w:r>
          </w:p>
          <w:p w14:paraId="7C2C7228" w14:textId="77777777" w:rsidR="0010713F" w:rsidRPr="00FC2B92" w:rsidRDefault="0010713F" w:rsidP="0085532C">
            <w:pPr>
              <w:jc w:val="center"/>
              <w:rPr>
                <w:rFonts w:ascii="Tahoma" w:hAnsi="Tahoma" w:cs="Tahoma"/>
                <w:b/>
                <w:bCs/>
                <w:sz w:val="20"/>
                <w:szCs w:val="20"/>
              </w:rPr>
            </w:pPr>
            <w:r w:rsidRPr="00FC2B92">
              <w:rPr>
                <w:rFonts w:ascii="Tahoma" w:hAnsi="Tahoma" w:cs="Tahoma"/>
                <w:sz w:val="20"/>
                <w:szCs w:val="20"/>
              </w:rPr>
              <w:t>kriterijai</w:t>
            </w:r>
          </w:p>
        </w:tc>
        <w:tc>
          <w:tcPr>
            <w:tcW w:w="2683" w:type="dxa"/>
          </w:tcPr>
          <w:p w14:paraId="310F3734" w14:textId="77777777" w:rsidR="0085532C" w:rsidRPr="00FC2B92" w:rsidRDefault="0085532C" w:rsidP="00DB3BF5">
            <w:pPr>
              <w:jc w:val="center"/>
              <w:rPr>
                <w:rFonts w:ascii="Tahoma" w:hAnsi="Tahoma" w:cs="Tahoma"/>
                <w:sz w:val="20"/>
                <w:szCs w:val="20"/>
              </w:rPr>
            </w:pPr>
          </w:p>
          <w:p w14:paraId="50245D7E" w14:textId="12ADCFF2" w:rsidR="0010713F" w:rsidRPr="00FC2B92" w:rsidRDefault="0010713F" w:rsidP="00DB3BF5">
            <w:pPr>
              <w:jc w:val="center"/>
              <w:rPr>
                <w:rFonts w:ascii="Tahoma" w:hAnsi="Tahoma" w:cs="Tahoma"/>
                <w:b/>
                <w:bCs/>
                <w:sz w:val="20"/>
                <w:szCs w:val="20"/>
              </w:rPr>
            </w:pPr>
            <w:r w:rsidRPr="00FC2B92">
              <w:rPr>
                <w:rFonts w:ascii="Tahoma" w:hAnsi="Tahoma" w:cs="Tahoma"/>
                <w:sz w:val="20"/>
                <w:szCs w:val="20"/>
              </w:rPr>
              <w:t>Laukiami rezultatai</w:t>
            </w:r>
          </w:p>
        </w:tc>
      </w:tr>
      <w:tr w:rsidR="0010713F" w:rsidRPr="00FC2B92" w14:paraId="6ABF9309" w14:textId="77777777" w:rsidTr="00D95BC2">
        <w:tc>
          <w:tcPr>
            <w:tcW w:w="15304" w:type="dxa"/>
            <w:gridSpan w:val="6"/>
          </w:tcPr>
          <w:p w14:paraId="5421FC6C" w14:textId="77777777" w:rsidR="00D80D34" w:rsidRDefault="00D80D34" w:rsidP="00DB3BF5">
            <w:pPr>
              <w:rPr>
                <w:rFonts w:ascii="Tahoma" w:hAnsi="Tahoma" w:cs="Tahoma"/>
                <w:sz w:val="20"/>
                <w:szCs w:val="20"/>
              </w:rPr>
            </w:pPr>
          </w:p>
          <w:p w14:paraId="56C268C1" w14:textId="410E13FF" w:rsidR="0010713F" w:rsidRPr="00D80D34" w:rsidRDefault="0010713F" w:rsidP="00DB3BF5">
            <w:pPr>
              <w:rPr>
                <w:rFonts w:ascii="Tahoma" w:hAnsi="Tahoma" w:cs="Tahoma"/>
                <w:b/>
                <w:bCs/>
                <w:sz w:val="20"/>
                <w:szCs w:val="20"/>
              </w:rPr>
            </w:pPr>
            <w:r w:rsidRPr="00D80D34">
              <w:rPr>
                <w:rFonts w:ascii="Tahoma" w:hAnsi="Tahoma" w:cs="Tahoma"/>
                <w:b/>
                <w:bCs/>
                <w:sz w:val="20"/>
                <w:szCs w:val="20"/>
              </w:rPr>
              <w:t>1 TIKSLAS – atpažinti ir tinkamai valdyti korupcijos rizikas Bendrovėje.</w:t>
            </w:r>
          </w:p>
          <w:p w14:paraId="7B3992BF" w14:textId="77777777" w:rsidR="0010713F" w:rsidRPr="00FC2B92" w:rsidRDefault="0010713F" w:rsidP="00DB3BF5">
            <w:pPr>
              <w:jc w:val="center"/>
              <w:rPr>
                <w:rFonts w:ascii="Tahoma" w:hAnsi="Tahoma" w:cs="Tahoma"/>
                <w:b/>
                <w:bCs/>
                <w:sz w:val="20"/>
                <w:szCs w:val="20"/>
              </w:rPr>
            </w:pPr>
          </w:p>
        </w:tc>
      </w:tr>
      <w:tr w:rsidR="0010713F" w:rsidRPr="00FC2B92" w14:paraId="45E4EA63" w14:textId="77777777" w:rsidTr="00D95BC2">
        <w:tc>
          <w:tcPr>
            <w:tcW w:w="15304" w:type="dxa"/>
            <w:gridSpan w:val="6"/>
          </w:tcPr>
          <w:p w14:paraId="52789E9A" w14:textId="77777777" w:rsidR="0010713F" w:rsidRPr="00FC2B92" w:rsidRDefault="0010713F" w:rsidP="00DB3BF5">
            <w:pPr>
              <w:autoSpaceDE w:val="0"/>
              <w:autoSpaceDN w:val="0"/>
              <w:adjustRightInd w:val="0"/>
              <w:rPr>
                <w:rFonts w:ascii="Tahoma" w:hAnsi="Tahoma" w:cs="Tahoma"/>
                <w:sz w:val="20"/>
                <w:szCs w:val="20"/>
              </w:rPr>
            </w:pPr>
            <w:r w:rsidRPr="00FC2B92">
              <w:rPr>
                <w:rFonts w:ascii="Tahoma" w:hAnsi="Tahoma" w:cs="Tahoma"/>
                <w:sz w:val="20"/>
                <w:szCs w:val="20"/>
              </w:rPr>
              <w:t>Rezultatas – nuoseklus ir veiksmingas korupcijos rizikos valdymas Bendrovėje, į ateitį orientuotas korupcijos prevencijos priemonių įgyvendinimas ir vystymas</w:t>
            </w:r>
          </w:p>
          <w:p w14:paraId="78696E15" w14:textId="77777777" w:rsidR="0010713F" w:rsidRPr="00FC2B92" w:rsidRDefault="0010713F" w:rsidP="00FB13B3">
            <w:pPr>
              <w:rPr>
                <w:rFonts w:ascii="Tahoma" w:hAnsi="Tahoma" w:cs="Tahoma"/>
                <w:b/>
                <w:bCs/>
                <w:sz w:val="20"/>
                <w:szCs w:val="20"/>
              </w:rPr>
            </w:pPr>
            <w:r w:rsidRPr="00FC2B92">
              <w:rPr>
                <w:rFonts w:ascii="Tahoma" w:hAnsi="Tahoma" w:cs="Tahoma"/>
                <w:sz w:val="20"/>
                <w:szCs w:val="20"/>
              </w:rPr>
              <w:t>Bendrovėje.</w:t>
            </w:r>
          </w:p>
          <w:p w14:paraId="7FB10A4B" w14:textId="77777777" w:rsidR="0010713F" w:rsidRPr="00FC2B92" w:rsidRDefault="0010713F" w:rsidP="00DB3BF5">
            <w:pPr>
              <w:jc w:val="center"/>
              <w:rPr>
                <w:rFonts w:ascii="Tahoma" w:hAnsi="Tahoma" w:cs="Tahoma"/>
                <w:b/>
                <w:bCs/>
                <w:sz w:val="20"/>
                <w:szCs w:val="20"/>
              </w:rPr>
            </w:pPr>
          </w:p>
        </w:tc>
      </w:tr>
      <w:tr w:rsidR="0010713F" w:rsidRPr="00FC2B92" w14:paraId="61CC9857" w14:textId="77777777" w:rsidTr="00D95BC2">
        <w:tc>
          <w:tcPr>
            <w:tcW w:w="15304" w:type="dxa"/>
            <w:gridSpan w:val="6"/>
          </w:tcPr>
          <w:p w14:paraId="218F132A" w14:textId="77777777" w:rsidR="004D109E" w:rsidRDefault="004D109E" w:rsidP="00DB3BF5">
            <w:pPr>
              <w:rPr>
                <w:rFonts w:ascii="Tahoma" w:hAnsi="Tahoma" w:cs="Tahoma"/>
                <w:sz w:val="20"/>
                <w:szCs w:val="20"/>
              </w:rPr>
            </w:pPr>
          </w:p>
          <w:p w14:paraId="7A00BDA4" w14:textId="21284941" w:rsidR="0010713F" w:rsidRPr="00FC2B92" w:rsidRDefault="0010713F" w:rsidP="00DB3BF5">
            <w:pPr>
              <w:rPr>
                <w:rFonts w:ascii="Tahoma" w:hAnsi="Tahoma" w:cs="Tahoma"/>
                <w:b/>
                <w:bCs/>
                <w:sz w:val="20"/>
                <w:szCs w:val="20"/>
              </w:rPr>
            </w:pPr>
            <w:r w:rsidRPr="00FC2B92">
              <w:rPr>
                <w:rFonts w:ascii="Tahoma" w:hAnsi="Tahoma" w:cs="Tahoma"/>
                <w:sz w:val="20"/>
                <w:szCs w:val="20"/>
              </w:rPr>
              <w:t>1 uždavinys: organizuoti darbuotojų, atsakingų už korupcijos prevenciją, veiklą</w:t>
            </w:r>
          </w:p>
          <w:p w14:paraId="09782914" w14:textId="77777777" w:rsidR="0010713F" w:rsidRPr="00FC2B92" w:rsidRDefault="0010713F" w:rsidP="00DB3BF5">
            <w:pPr>
              <w:jc w:val="center"/>
              <w:rPr>
                <w:rFonts w:ascii="Tahoma" w:hAnsi="Tahoma" w:cs="Tahoma"/>
                <w:b/>
                <w:bCs/>
                <w:sz w:val="20"/>
                <w:szCs w:val="20"/>
              </w:rPr>
            </w:pPr>
          </w:p>
        </w:tc>
      </w:tr>
      <w:tr w:rsidR="00484BC8" w:rsidRPr="00FC2B92" w14:paraId="4A19F356" w14:textId="77777777" w:rsidTr="00D54FA9">
        <w:tc>
          <w:tcPr>
            <w:tcW w:w="821" w:type="dxa"/>
          </w:tcPr>
          <w:p w14:paraId="00FD24AA" w14:textId="77777777" w:rsidR="0010713F" w:rsidRPr="00FC2B92" w:rsidRDefault="0010713F" w:rsidP="00DB3BF5">
            <w:pPr>
              <w:jc w:val="center"/>
              <w:rPr>
                <w:rFonts w:ascii="Tahoma" w:hAnsi="Tahoma" w:cs="Tahoma"/>
                <w:sz w:val="20"/>
                <w:szCs w:val="20"/>
              </w:rPr>
            </w:pPr>
            <w:r w:rsidRPr="00FC2B92">
              <w:rPr>
                <w:rFonts w:ascii="Tahoma" w:hAnsi="Tahoma" w:cs="Tahoma"/>
                <w:sz w:val="20"/>
                <w:szCs w:val="20"/>
              </w:rPr>
              <w:t>1.1.</w:t>
            </w:r>
          </w:p>
          <w:p w14:paraId="0A74462F" w14:textId="77777777" w:rsidR="0010713F" w:rsidRPr="00FC2B92" w:rsidRDefault="0010713F" w:rsidP="00DB3BF5">
            <w:pPr>
              <w:jc w:val="center"/>
              <w:rPr>
                <w:rFonts w:ascii="Tahoma" w:hAnsi="Tahoma" w:cs="Tahoma"/>
                <w:b/>
                <w:bCs/>
                <w:sz w:val="20"/>
                <w:szCs w:val="20"/>
              </w:rPr>
            </w:pPr>
          </w:p>
        </w:tc>
        <w:tc>
          <w:tcPr>
            <w:tcW w:w="3960" w:type="dxa"/>
          </w:tcPr>
          <w:p w14:paraId="25306945" w14:textId="1577E66C" w:rsidR="0010713F" w:rsidRPr="00DE263B" w:rsidRDefault="0010713F" w:rsidP="00AD79D7">
            <w:pPr>
              <w:autoSpaceDE w:val="0"/>
              <w:autoSpaceDN w:val="0"/>
              <w:adjustRightInd w:val="0"/>
              <w:jc w:val="both"/>
              <w:rPr>
                <w:rFonts w:ascii="Tahoma" w:hAnsi="Tahoma" w:cs="Tahoma"/>
                <w:sz w:val="20"/>
                <w:szCs w:val="20"/>
              </w:rPr>
            </w:pPr>
            <w:r w:rsidRPr="00DE263B">
              <w:rPr>
                <w:rFonts w:ascii="Tahoma" w:hAnsi="Tahoma" w:cs="Tahoma"/>
                <w:sz w:val="20"/>
                <w:szCs w:val="20"/>
              </w:rPr>
              <w:t>Parengti ir patvirtinti naujos redakcijos</w:t>
            </w:r>
            <w:r w:rsidR="00484BC8" w:rsidRPr="00DE263B">
              <w:rPr>
                <w:rFonts w:ascii="Tahoma" w:hAnsi="Tahoma" w:cs="Tahoma"/>
                <w:sz w:val="20"/>
                <w:szCs w:val="20"/>
              </w:rPr>
              <w:t xml:space="preserve"> </w:t>
            </w:r>
            <w:r w:rsidRPr="00DE263B">
              <w:rPr>
                <w:rFonts w:ascii="Tahoma" w:hAnsi="Tahoma" w:cs="Tahoma"/>
                <w:sz w:val="20"/>
                <w:szCs w:val="20"/>
              </w:rPr>
              <w:t>Bendrovės darbuotojų etikos kodeksą</w:t>
            </w:r>
          </w:p>
        </w:tc>
        <w:tc>
          <w:tcPr>
            <w:tcW w:w="2538" w:type="dxa"/>
          </w:tcPr>
          <w:p w14:paraId="4D434B4D" w14:textId="0A8DA0F2" w:rsidR="00207CF5" w:rsidRPr="00A8527B" w:rsidRDefault="00F11B78" w:rsidP="00AD79D7">
            <w:pPr>
              <w:jc w:val="both"/>
              <w:rPr>
                <w:rFonts w:ascii="Tahoma" w:hAnsi="Tahoma" w:cs="Tahoma"/>
                <w:sz w:val="20"/>
                <w:szCs w:val="20"/>
              </w:rPr>
            </w:pPr>
            <w:r w:rsidRPr="00DE263B">
              <w:rPr>
                <w:rFonts w:ascii="Tahoma" w:hAnsi="Tahoma" w:cs="Tahoma"/>
                <w:sz w:val="20"/>
                <w:szCs w:val="20"/>
              </w:rPr>
              <w:t>Teisininkė</w:t>
            </w:r>
            <w:r>
              <w:rPr>
                <w:rFonts w:ascii="Tahoma" w:hAnsi="Tahoma" w:cs="Tahoma"/>
                <w:sz w:val="20"/>
                <w:szCs w:val="20"/>
              </w:rPr>
              <w:t xml:space="preserve">, </w:t>
            </w:r>
            <w:r w:rsidR="00207CF5" w:rsidRPr="00DE263B">
              <w:rPr>
                <w:rFonts w:ascii="Tahoma" w:hAnsi="Tahoma" w:cs="Tahoma"/>
                <w:sz w:val="20"/>
                <w:szCs w:val="20"/>
              </w:rPr>
              <w:t xml:space="preserve">Administratorė personalo specialistė </w:t>
            </w:r>
          </w:p>
        </w:tc>
        <w:tc>
          <w:tcPr>
            <w:tcW w:w="2678" w:type="dxa"/>
          </w:tcPr>
          <w:p w14:paraId="29ACB941" w14:textId="6E73D74E" w:rsidR="0010713F" w:rsidRPr="00DE263B" w:rsidRDefault="00EC5483" w:rsidP="00AD79D7">
            <w:pPr>
              <w:jc w:val="both"/>
              <w:rPr>
                <w:rFonts w:ascii="Tahoma" w:hAnsi="Tahoma" w:cs="Tahoma"/>
                <w:sz w:val="20"/>
                <w:szCs w:val="20"/>
              </w:rPr>
            </w:pPr>
            <w:r w:rsidRPr="00DE263B">
              <w:rPr>
                <w:rFonts w:ascii="Tahoma" w:hAnsi="Tahoma" w:cs="Tahoma"/>
                <w:sz w:val="20"/>
                <w:szCs w:val="20"/>
              </w:rPr>
              <w:t>2023 m. II ketvirtis</w:t>
            </w:r>
          </w:p>
        </w:tc>
        <w:tc>
          <w:tcPr>
            <w:tcW w:w="2624" w:type="dxa"/>
          </w:tcPr>
          <w:p w14:paraId="0A0F77F9" w14:textId="77777777" w:rsidR="00EC5483" w:rsidRPr="00DE263B" w:rsidRDefault="00EC5483" w:rsidP="00AD79D7">
            <w:pPr>
              <w:autoSpaceDE w:val="0"/>
              <w:autoSpaceDN w:val="0"/>
              <w:adjustRightInd w:val="0"/>
              <w:jc w:val="both"/>
              <w:rPr>
                <w:rFonts w:ascii="Tahoma" w:hAnsi="Tahoma" w:cs="Tahoma"/>
                <w:sz w:val="20"/>
                <w:szCs w:val="20"/>
              </w:rPr>
            </w:pPr>
            <w:r w:rsidRPr="00DE263B">
              <w:rPr>
                <w:rFonts w:ascii="Tahoma" w:hAnsi="Tahoma" w:cs="Tahoma"/>
                <w:sz w:val="20"/>
                <w:szCs w:val="20"/>
              </w:rPr>
              <w:t>Parengtas ir patvirtintas</w:t>
            </w:r>
          </w:p>
          <w:p w14:paraId="0E7A526B" w14:textId="77777777" w:rsidR="00EC5483" w:rsidRPr="00DE263B" w:rsidRDefault="00EC5483" w:rsidP="00AD79D7">
            <w:pPr>
              <w:autoSpaceDE w:val="0"/>
              <w:autoSpaceDN w:val="0"/>
              <w:adjustRightInd w:val="0"/>
              <w:jc w:val="both"/>
              <w:rPr>
                <w:rFonts w:ascii="Tahoma" w:hAnsi="Tahoma" w:cs="Tahoma"/>
                <w:sz w:val="20"/>
                <w:szCs w:val="20"/>
              </w:rPr>
            </w:pPr>
            <w:r w:rsidRPr="00DE263B">
              <w:rPr>
                <w:rFonts w:ascii="Tahoma" w:hAnsi="Tahoma" w:cs="Tahoma"/>
                <w:sz w:val="20"/>
                <w:szCs w:val="20"/>
              </w:rPr>
              <w:t>Bendrovės darbuotojų</w:t>
            </w:r>
          </w:p>
          <w:p w14:paraId="624BC089" w14:textId="05B886E0" w:rsidR="0010713F" w:rsidRPr="00DE263B" w:rsidRDefault="00EC5483" w:rsidP="00AD79D7">
            <w:pPr>
              <w:jc w:val="both"/>
              <w:rPr>
                <w:rFonts w:ascii="Tahoma" w:hAnsi="Tahoma" w:cs="Tahoma"/>
                <w:b/>
                <w:bCs/>
                <w:sz w:val="20"/>
                <w:szCs w:val="20"/>
              </w:rPr>
            </w:pPr>
            <w:r w:rsidRPr="00DE263B">
              <w:rPr>
                <w:rFonts w:ascii="Tahoma" w:hAnsi="Tahoma" w:cs="Tahoma"/>
                <w:sz w:val="20"/>
                <w:szCs w:val="20"/>
              </w:rPr>
              <w:t>etikos kodeksas</w:t>
            </w:r>
          </w:p>
        </w:tc>
        <w:tc>
          <w:tcPr>
            <w:tcW w:w="2683" w:type="dxa"/>
          </w:tcPr>
          <w:p w14:paraId="27F9C63C" w14:textId="77777777" w:rsidR="002E080D" w:rsidRPr="00DE263B" w:rsidRDefault="002E080D" w:rsidP="00AD79D7">
            <w:pPr>
              <w:autoSpaceDE w:val="0"/>
              <w:autoSpaceDN w:val="0"/>
              <w:adjustRightInd w:val="0"/>
              <w:jc w:val="both"/>
              <w:rPr>
                <w:rFonts w:ascii="Tahoma" w:hAnsi="Tahoma" w:cs="Tahoma"/>
                <w:sz w:val="20"/>
                <w:szCs w:val="20"/>
              </w:rPr>
            </w:pPr>
            <w:r w:rsidRPr="00DE263B">
              <w:rPr>
                <w:rFonts w:ascii="Tahoma" w:hAnsi="Tahoma" w:cs="Tahoma"/>
                <w:sz w:val="20"/>
                <w:szCs w:val="20"/>
              </w:rPr>
              <w:t>Nustatytos aiškios</w:t>
            </w:r>
          </w:p>
          <w:p w14:paraId="3436BBAC" w14:textId="77777777" w:rsidR="002E080D" w:rsidRPr="00DE263B" w:rsidRDefault="002E080D" w:rsidP="00AD79D7">
            <w:pPr>
              <w:autoSpaceDE w:val="0"/>
              <w:autoSpaceDN w:val="0"/>
              <w:adjustRightInd w:val="0"/>
              <w:jc w:val="both"/>
              <w:rPr>
                <w:rFonts w:ascii="Tahoma" w:hAnsi="Tahoma" w:cs="Tahoma"/>
                <w:sz w:val="20"/>
                <w:szCs w:val="20"/>
              </w:rPr>
            </w:pPr>
            <w:r w:rsidRPr="00DE263B">
              <w:rPr>
                <w:rFonts w:ascii="Tahoma" w:hAnsi="Tahoma" w:cs="Tahoma"/>
                <w:sz w:val="20"/>
                <w:szCs w:val="20"/>
              </w:rPr>
              <w:t>elgesio taisyklės</w:t>
            </w:r>
          </w:p>
          <w:p w14:paraId="32CA8117" w14:textId="77777777" w:rsidR="002E080D" w:rsidRPr="00DE263B" w:rsidRDefault="002E080D" w:rsidP="00AD79D7">
            <w:pPr>
              <w:autoSpaceDE w:val="0"/>
              <w:autoSpaceDN w:val="0"/>
              <w:adjustRightInd w:val="0"/>
              <w:jc w:val="both"/>
              <w:rPr>
                <w:rFonts w:ascii="Tahoma" w:hAnsi="Tahoma" w:cs="Tahoma"/>
                <w:sz w:val="20"/>
                <w:szCs w:val="20"/>
              </w:rPr>
            </w:pPr>
            <w:r w:rsidRPr="00DE263B">
              <w:rPr>
                <w:rFonts w:ascii="Tahoma" w:hAnsi="Tahoma" w:cs="Tahoma"/>
                <w:sz w:val="20"/>
                <w:szCs w:val="20"/>
              </w:rPr>
              <w:t>darbuotojams,</w:t>
            </w:r>
          </w:p>
          <w:p w14:paraId="1DC70D66" w14:textId="77777777" w:rsidR="002E080D" w:rsidRPr="00DE263B" w:rsidRDefault="002E080D" w:rsidP="00AD79D7">
            <w:pPr>
              <w:autoSpaceDE w:val="0"/>
              <w:autoSpaceDN w:val="0"/>
              <w:adjustRightInd w:val="0"/>
              <w:jc w:val="both"/>
              <w:rPr>
                <w:rFonts w:ascii="Tahoma" w:hAnsi="Tahoma" w:cs="Tahoma"/>
                <w:sz w:val="20"/>
                <w:szCs w:val="20"/>
              </w:rPr>
            </w:pPr>
            <w:r w:rsidRPr="00DE263B">
              <w:rPr>
                <w:rFonts w:ascii="Tahoma" w:hAnsi="Tahoma" w:cs="Tahoma"/>
                <w:sz w:val="20"/>
                <w:szCs w:val="20"/>
              </w:rPr>
              <w:t>suformuota bendra</w:t>
            </w:r>
          </w:p>
          <w:p w14:paraId="7859C4D0" w14:textId="77777777" w:rsidR="002E080D" w:rsidRPr="00DE263B" w:rsidRDefault="002E080D" w:rsidP="00AD79D7">
            <w:pPr>
              <w:autoSpaceDE w:val="0"/>
              <w:autoSpaceDN w:val="0"/>
              <w:adjustRightInd w:val="0"/>
              <w:jc w:val="both"/>
              <w:rPr>
                <w:rFonts w:ascii="Tahoma" w:hAnsi="Tahoma" w:cs="Tahoma"/>
                <w:sz w:val="20"/>
                <w:szCs w:val="20"/>
              </w:rPr>
            </w:pPr>
            <w:r w:rsidRPr="00DE263B">
              <w:rPr>
                <w:rFonts w:ascii="Tahoma" w:hAnsi="Tahoma" w:cs="Tahoma"/>
                <w:sz w:val="20"/>
                <w:szCs w:val="20"/>
              </w:rPr>
              <w:t>Bendrovės darbuotojų</w:t>
            </w:r>
          </w:p>
          <w:p w14:paraId="26E059B3" w14:textId="77777777" w:rsidR="002E080D" w:rsidRPr="00DE263B" w:rsidRDefault="002E080D" w:rsidP="00AD79D7">
            <w:pPr>
              <w:autoSpaceDE w:val="0"/>
              <w:autoSpaceDN w:val="0"/>
              <w:adjustRightInd w:val="0"/>
              <w:jc w:val="both"/>
              <w:rPr>
                <w:rFonts w:ascii="Tahoma" w:hAnsi="Tahoma" w:cs="Tahoma"/>
                <w:sz w:val="20"/>
                <w:szCs w:val="20"/>
              </w:rPr>
            </w:pPr>
            <w:r w:rsidRPr="00DE263B">
              <w:rPr>
                <w:rFonts w:ascii="Tahoma" w:hAnsi="Tahoma" w:cs="Tahoma"/>
                <w:sz w:val="20"/>
                <w:szCs w:val="20"/>
              </w:rPr>
              <w:t>etika stiprinant</w:t>
            </w:r>
          </w:p>
          <w:p w14:paraId="0F264461" w14:textId="07DDDE81" w:rsidR="0010713F" w:rsidRPr="00DE263B" w:rsidRDefault="002E080D" w:rsidP="00AD79D7">
            <w:pPr>
              <w:jc w:val="both"/>
              <w:rPr>
                <w:rFonts w:ascii="Tahoma" w:hAnsi="Tahoma" w:cs="Tahoma"/>
                <w:b/>
                <w:bCs/>
                <w:sz w:val="20"/>
                <w:szCs w:val="20"/>
              </w:rPr>
            </w:pPr>
            <w:r w:rsidRPr="00DE263B">
              <w:rPr>
                <w:rFonts w:ascii="Tahoma" w:hAnsi="Tahoma" w:cs="Tahoma"/>
                <w:sz w:val="20"/>
                <w:szCs w:val="20"/>
              </w:rPr>
              <w:t>netoleranciją korupcijai</w:t>
            </w:r>
          </w:p>
        </w:tc>
      </w:tr>
      <w:tr w:rsidR="00484BC8" w:rsidRPr="00FC2B92" w14:paraId="1F665A96" w14:textId="77777777" w:rsidTr="00D54FA9">
        <w:tc>
          <w:tcPr>
            <w:tcW w:w="821" w:type="dxa"/>
          </w:tcPr>
          <w:p w14:paraId="609909A0" w14:textId="2559B34B" w:rsidR="0010713F" w:rsidRPr="00FC2B92" w:rsidRDefault="004839C8" w:rsidP="00DB3BF5">
            <w:pPr>
              <w:jc w:val="center"/>
              <w:rPr>
                <w:rFonts w:ascii="Tahoma" w:hAnsi="Tahoma" w:cs="Tahoma"/>
                <w:sz w:val="20"/>
                <w:szCs w:val="20"/>
              </w:rPr>
            </w:pPr>
            <w:r w:rsidRPr="00FC2B92">
              <w:rPr>
                <w:rFonts w:ascii="Tahoma" w:hAnsi="Tahoma" w:cs="Tahoma"/>
                <w:sz w:val="20"/>
                <w:szCs w:val="20"/>
              </w:rPr>
              <w:t>1.2.</w:t>
            </w:r>
          </w:p>
          <w:p w14:paraId="6A1321BA" w14:textId="77777777" w:rsidR="0010713F" w:rsidRPr="00FC2B92" w:rsidRDefault="0010713F" w:rsidP="00DB3BF5">
            <w:pPr>
              <w:jc w:val="center"/>
              <w:rPr>
                <w:rFonts w:ascii="Tahoma" w:hAnsi="Tahoma" w:cs="Tahoma"/>
                <w:b/>
                <w:bCs/>
                <w:sz w:val="20"/>
                <w:szCs w:val="20"/>
              </w:rPr>
            </w:pPr>
          </w:p>
        </w:tc>
        <w:tc>
          <w:tcPr>
            <w:tcW w:w="3960" w:type="dxa"/>
          </w:tcPr>
          <w:p w14:paraId="17258B0A" w14:textId="77777777" w:rsidR="006E0B19" w:rsidRPr="00DE263B" w:rsidRDefault="006E0B19" w:rsidP="00AD79D7">
            <w:pPr>
              <w:autoSpaceDE w:val="0"/>
              <w:autoSpaceDN w:val="0"/>
              <w:adjustRightInd w:val="0"/>
              <w:jc w:val="both"/>
              <w:rPr>
                <w:rFonts w:ascii="Tahoma" w:hAnsi="Tahoma" w:cs="Tahoma"/>
                <w:sz w:val="20"/>
                <w:szCs w:val="20"/>
              </w:rPr>
            </w:pPr>
            <w:r w:rsidRPr="00DE263B">
              <w:rPr>
                <w:rFonts w:ascii="Tahoma" w:hAnsi="Tahoma" w:cs="Tahoma"/>
                <w:sz w:val="20"/>
                <w:szCs w:val="20"/>
              </w:rPr>
              <w:t>Parengti ir patvirtinti Bendrovės</w:t>
            </w:r>
          </w:p>
          <w:p w14:paraId="7B01DE45" w14:textId="7BBA6BB0" w:rsidR="0010713F" w:rsidRPr="00DE263B" w:rsidRDefault="006E0B19" w:rsidP="00AD79D7">
            <w:pPr>
              <w:jc w:val="both"/>
              <w:rPr>
                <w:rFonts w:ascii="Tahoma" w:hAnsi="Tahoma" w:cs="Tahoma"/>
                <w:b/>
                <w:bCs/>
                <w:sz w:val="20"/>
                <w:szCs w:val="20"/>
              </w:rPr>
            </w:pPr>
            <w:r w:rsidRPr="00DE263B">
              <w:rPr>
                <w:rFonts w:ascii="Tahoma" w:hAnsi="Tahoma" w:cs="Tahoma"/>
                <w:sz w:val="20"/>
                <w:szCs w:val="20"/>
              </w:rPr>
              <w:t>korupcijos prevencijos p</w:t>
            </w:r>
            <w:r w:rsidR="0073175E">
              <w:rPr>
                <w:rFonts w:ascii="Tahoma" w:hAnsi="Tahoma" w:cs="Tahoma"/>
                <w:sz w:val="20"/>
                <w:szCs w:val="20"/>
              </w:rPr>
              <w:t>rogramą</w:t>
            </w:r>
          </w:p>
        </w:tc>
        <w:tc>
          <w:tcPr>
            <w:tcW w:w="2538" w:type="dxa"/>
          </w:tcPr>
          <w:p w14:paraId="11B8E705" w14:textId="708E170F" w:rsidR="0010713F" w:rsidRPr="00DE263B" w:rsidRDefault="00F11B78" w:rsidP="00AD79D7">
            <w:pPr>
              <w:jc w:val="both"/>
              <w:rPr>
                <w:rFonts w:ascii="Tahoma" w:hAnsi="Tahoma" w:cs="Tahoma"/>
                <w:b/>
                <w:bCs/>
                <w:sz w:val="20"/>
                <w:szCs w:val="20"/>
              </w:rPr>
            </w:pPr>
            <w:r w:rsidRPr="00F11B78">
              <w:rPr>
                <w:rStyle w:val="Emfaz"/>
                <w:rFonts w:ascii="Tahoma" w:hAnsi="Tahoma" w:cs="Tahoma"/>
                <w:i w:val="0"/>
                <w:iCs w:val="0"/>
                <w:color w:val="222222"/>
                <w:sz w:val="20"/>
                <w:szCs w:val="20"/>
                <w:shd w:val="clear" w:color="auto" w:fill="FFFFFF"/>
              </w:rPr>
              <w:t>Antikorupcijos komisija</w:t>
            </w:r>
          </w:p>
        </w:tc>
        <w:tc>
          <w:tcPr>
            <w:tcW w:w="2678" w:type="dxa"/>
          </w:tcPr>
          <w:p w14:paraId="7D83584B" w14:textId="52F9D628" w:rsidR="0010713F" w:rsidRPr="00DE263B" w:rsidRDefault="00F337A3" w:rsidP="00AD79D7">
            <w:pPr>
              <w:jc w:val="both"/>
              <w:rPr>
                <w:rFonts w:ascii="Tahoma" w:hAnsi="Tahoma" w:cs="Tahoma"/>
                <w:b/>
                <w:bCs/>
                <w:sz w:val="20"/>
                <w:szCs w:val="20"/>
              </w:rPr>
            </w:pPr>
            <w:r w:rsidRPr="00DE263B">
              <w:rPr>
                <w:rFonts w:ascii="Tahoma" w:hAnsi="Tahoma" w:cs="Tahoma"/>
                <w:sz w:val="20"/>
                <w:szCs w:val="20"/>
              </w:rPr>
              <w:t>2023 m. I</w:t>
            </w:r>
            <w:r w:rsidR="006C01F1">
              <w:rPr>
                <w:rFonts w:ascii="Tahoma" w:hAnsi="Tahoma" w:cs="Tahoma"/>
                <w:sz w:val="20"/>
                <w:szCs w:val="20"/>
              </w:rPr>
              <w:t>I</w:t>
            </w:r>
            <w:r w:rsidR="0010783B" w:rsidRPr="00DE263B">
              <w:rPr>
                <w:rFonts w:ascii="Tahoma" w:hAnsi="Tahoma" w:cs="Tahoma"/>
                <w:sz w:val="20"/>
                <w:szCs w:val="20"/>
              </w:rPr>
              <w:t xml:space="preserve"> </w:t>
            </w:r>
            <w:r w:rsidRPr="00DE263B">
              <w:rPr>
                <w:rFonts w:ascii="Tahoma" w:hAnsi="Tahoma" w:cs="Tahoma"/>
                <w:sz w:val="20"/>
                <w:szCs w:val="20"/>
              </w:rPr>
              <w:t>ketvirtis</w:t>
            </w:r>
          </w:p>
        </w:tc>
        <w:tc>
          <w:tcPr>
            <w:tcW w:w="2624" w:type="dxa"/>
          </w:tcPr>
          <w:p w14:paraId="5BE8F4D9" w14:textId="77777777" w:rsidR="00876006" w:rsidRPr="00DE263B" w:rsidRDefault="00876006" w:rsidP="00AD79D7">
            <w:pPr>
              <w:autoSpaceDE w:val="0"/>
              <w:autoSpaceDN w:val="0"/>
              <w:adjustRightInd w:val="0"/>
              <w:jc w:val="both"/>
              <w:rPr>
                <w:rFonts w:ascii="Tahoma" w:hAnsi="Tahoma" w:cs="Tahoma"/>
                <w:sz w:val="20"/>
                <w:szCs w:val="20"/>
              </w:rPr>
            </w:pPr>
            <w:r w:rsidRPr="00DE263B">
              <w:rPr>
                <w:rFonts w:ascii="Tahoma" w:hAnsi="Tahoma" w:cs="Tahoma"/>
                <w:sz w:val="20"/>
                <w:szCs w:val="20"/>
              </w:rPr>
              <w:t>Parengta ir patvirtinta</w:t>
            </w:r>
          </w:p>
          <w:p w14:paraId="13060DC3" w14:textId="77777777" w:rsidR="00876006" w:rsidRPr="00DE263B" w:rsidRDefault="00876006" w:rsidP="00AD79D7">
            <w:pPr>
              <w:autoSpaceDE w:val="0"/>
              <w:autoSpaceDN w:val="0"/>
              <w:adjustRightInd w:val="0"/>
              <w:jc w:val="both"/>
              <w:rPr>
                <w:rFonts w:ascii="Tahoma" w:hAnsi="Tahoma" w:cs="Tahoma"/>
                <w:sz w:val="20"/>
                <w:szCs w:val="20"/>
              </w:rPr>
            </w:pPr>
            <w:r w:rsidRPr="00DE263B">
              <w:rPr>
                <w:rFonts w:ascii="Tahoma" w:hAnsi="Tahoma" w:cs="Tahoma"/>
                <w:sz w:val="20"/>
                <w:szCs w:val="20"/>
              </w:rPr>
              <w:t>Bendrovės korupcijos</w:t>
            </w:r>
          </w:p>
          <w:p w14:paraId="32DF3F44" w14:textId="6A4ABF04" w:rsidR="0010713F" w:rsidRPr="00DE263B" w:rsidRDefault="00876006" w:rsidP="00AD79D7">
            <w:pPr>
              <w:jc w:val="both"/>
              <w:rPr>
                <w:rFonts w:ascii="Tahoma" w:hAnsi="Tahoma" w:cs="Tahoma"/>
                <w:b/>
                <w:bCs/>
                <w:sz w:val="20"/>
                <w:szCs w:val="20"/>
              </w:rPr>
            </w:pPr>
            <w:r w:rsidRPr="00DE263B">
              <w:rPr>
                <w:rFonts w:ascii="Tahoma" w:hAnsi="Tahoma" w:cs="Tahoma"/>
                <w:sz w:val="20"/>
                <w:szCs w:val="20"/>
              </w:rPr>
              <w:t>prevencijos politika</w:t>
            </w:r>
          </w:p>
        </w:tc>
        <w:tc>
          <w:tcPr>
            <w:tcW w:w="2683" w:type="dxa"/>
          </w:tcPr>
          <w:p w14:paraId="07877783" w14:textId="77777777" w:rsidR="00CB3BE8" w:rsidRPr="00DE263B" w:rsidRDefault="00CB3BE8" w:rsidP="00AD79D7">
            <w:pPr>
              <w:autoSpaceDE w:val="0"/>
              <w:autoSpaceDN w:val="0"/>
              <w:adjustRightInd w:val="0"/>
              <w:jc w:val="both"/>
              <w:rPr>
                <w:rFonts w:ascii="Tahoma" w:hAnsi="Tahoma" w:cs="Tahoma"/>
                <w:sz w:val="20"/>
                <w:szCs w:val="20"/>
              </w:rPr>
            </w:pPr>
            <w:r w:rsidRPr="00DE263B">
              <w:rPr>
                <w:rFonts w:ascii="Tahoma" w:hAnsi="Tahoma" w:cs="Tahoma"/>
                <w:sz w:val="20"/>
                <w:szCs w:val="20"/>
              </w:rPr>
              <w:t>Nustatyti pagrindiniai</w:t>
            </w:r>
          </w:p>
          <w:p w14:paraId="730092C3" w14:textId="77777777" w:rsidR="00CB3BE8" w:rsidRPr="00DE263B" w:rsidRDefault="00CB3BE8" w:rsidP="00AD79D7">
            <w:pPr>
              <w:autoSpaceDE w:val="0"/>
              <w:autoSpaceDN w:val="0"/>
              <w:adjustRightInd w:val="0"/>
              <w:jc w:val="both"/>
              <w:rPr>
                <w:rFonts w:ascii="Tahoma" w:hAnsi="Tahoma" w:cs="Tahoma"/>
                <w:sz w:val="20"/>
                <w:szCs w:val="20"/>
              </w:rPr>
            </w:pPr>
            <w:r w:rsidRPr="00DE263B">
              <w:rPr>
                <w:rFonts w:ascii="Tahoma" w:hAnsi="Tahoma" w:cs="Tahoma"/>
                <w:sz w:val="20"/>
                <w:szCs w:val="20"/>
              </w:rPr>
              <w:t>Bendrovės korupcijos</w:t>
            </w:r>
          </w:p>
          <w:p w14:paraId="780B2930" w14:textId="77777777" w:rsidR="00CB3BE8" w:rsidRPr="00DE263B" w:rsidRDefault="00CB3BE8" w:rsidP="00AD79D7">
            <w:pPr>
              <w:autoSpaceDE w:val="0"/>
              <w:autoSpaceDN w:val="0"/>
              <w:adjustRightInd w:val="0"/>
              <w:jc w:val="both"/>
              <w:rPr>
                <w:rFonts w:ascii="Tahoma" w:hAnsi="Tahoma" w:cs="Tahoma"/>
                <w:sz w:val="20"/>
                <w:szCs w:val="20"/>
              </w:rPr>
            </w:pPr>
            <w:r w:rsidRPr="00DE263B">
              <w:rPr>
                <w:rFonts w:ascii="Tahoma" w:hAnsi="Tahoma" w:cs="Tahoma"/>
                <w:sz w:val="20"/>
                <w:szCs w:val="20"/>
              </w:rPr>
              <w:t>prevencijos principai ir</w:t>
            </w:r>
          </w:p>
          <w:p w14:paraId="5F381B6F" w14:textId="77777777" w:rsidR="00CB3BE8" w:rsidRPr="00DE263B" w:rsidRDefault="00CB3BE8" w:rsidP="00AD79D7">
            <w:pPr>
              <w:autoSpaceDE w:val="0"/>
              <w:autoSpaceDN w:val="0"/>
              <w:adjustRightInd w:val="0"/>
              <w:jc w:val="both"/>
              <w:rPr>
                <w:rFonts w:ascii="Tahoma" w:hAnsi="Tahoma" w:cs="Tahoma"/>
                <w:sz w:val="20"/>
                <w:szCs w:val="20"/>
              </w:rPr>
            </w:pPr>
            <w:r w:rsidRPr="00DE263B">
              <w:rPr>
                <w:rFonts w:ascii="Tahoma" w:hAnsi="Tahoma" w:cs="Tahoma"/>
                <w:sz w:val="20"/>
                <w:szCs w:val="20"/>
              </w:rPr>
              <w:t>reikalavimai, kurių</w:t>
            </w:r>
          </w:p>
          <w:p w14:paraId="06815B0D" w14:textId="77777777" w:rsidR="00CB3BE8" w:rsidRPr="00DE263B" w:rsidRDefault="00CB3BE8" w:rsidP="00AD79D7">
            <w:pPr>
              <w:autoSpaceDE w:val="0"/>
              <w:autoSpaceDN w:val="0"/>
              <w:adjustRightInd w:val="0"/>
              <w:jc w:val="both"/>
              <w:rPr>
                <w:rFonts w:ascii="Tahoma" w:hAnsi="Tahoma" w:cs="Tahoma"/>
                <w:sz w:val="20"/>
                <w:szCs w:val="20"/>
              </w:rPr>
            </w:pPr>
            <w:r w:rsidRPr="00DE263B">
              <w:rPr>
                <w:rFonts w:ascii="Tahoma" w:hAnsi="Tahoma" w:cs="Tahoma"/>
                <w:sz w:val="20"/>
                <w:szCs w:val="20"/>
              </w:rPr>
              <w:t>įgyvendinimas sudarys</w:t>
            </w:r>
          </w:p>
          <w:p w14:paraId="2B8EC084" w14:textId="77777777" w:rsidR="00CB3BE8" w:rsidRPr="00DE263B" w:rsidRDefault="00CB3BE8" w:rsidP="00AD79D7">
            <w:pPr>
              <w:autoSpaceDE w:val="0"/>
              <w:autoSpaceDN w:val="0"/>
              <w:adjustRightInd w:val="0"/>
              <w:jc w:val="both"/>
              <w:rPr>
                <w:rFonts w:ascii="Tahoma" w:hAnsi="Tahoma" w:cs="Tahoma"/>
                <w:sz w:val="20"/>
                <w:szCs w:val="20"/>
              </w:rPr>
            </w:pPr>
            <w:r w:rsidRPr="00DE263B">
              <w:rPr>
                <w:rFonts w:ascii="Tahoma" w:hAnsi="Tahoma" w:cs="Tahoma"/>
                <w:sz w:val="20"/>
                <w:szCs w:val="20"/>
              </w:rPr>
              <w:t>prielaidas bei sąlygas</w:t>
            </w:r>
          </w:p>
          <w:p w14:paraId="1E7C43AC" w14:textId="77777777" w:rsidR="00CB3BE8" w:rsidRPr="00DE263B" w:rsidRDefault="00CB3BE8" w:rsidP="00AD79D7">
            <w:pPr>
              <w:autoSpaceDE w:val="0"/>
              <w:autoSpaceDN w:val="0"/>
              <w:adjustRightInd w:val="0"/>
              <w:jc w:val="both"/>
              <w:rPr>
                <w:rFonts w:ascii="Tahoma" w:hAnsi="Tahoma" w:cs="Tahoma"/>
                <w:sz w:val="20"/>
                <w:szCs w:val="20"/>
              </w:rPr>
            </w:pPr>
            <w:r w:rsidRPr="00DE263B">
              <w:rPr>
                <w:rFonts w:ascii="Tahoma" w:hAnsi="Tahoma" w:cs="Tahoma"/>
                <w:sz w:val="20"/>
                <w:szCs w:val="20"/>
              </w:rPr>
              <w:t>įgyvendinti skaidraus</w:t>
            </w:r>
          </w:p>
          <w:p w14:paraId="203CEE69" w14:textId="77777777" w:rsidR="00CB3BE8" w:rsidRPr="00DE263B" w:rsidRDefault="00CB3BE8" w:rsidP="00AD79D7">
            <w:pPr>
              <w:autoSpaceDE w:val="0"/>
              <w:autoSpaceDN w:val="0"/>
              <w:adjustRightInd w:val="0"/>
              <w:jc w:val="both"/>
              <w:rPr>
                <w:rFonts w:ascii="Tahoma" w:hAnsi="Tahoma" w:cs="Tahoma"/>
                <w:sz w:val="20"/>
                <w:szCs w:val="20"/>
              </w:rPr>
            </w:pPr>
            <w:r w:rsidRPr="00DE263B">
              <w:rPr>
                <w:rFonts w:ascii="Tahoma" w:hAnsi="Tahoma" w:cs="Tahoma"/>
                <w:sz w:val="20"/>
                <w:szCs w:val="20"/>
              </w:rPr>
              <w:t>verslo vykdymo</w:t>
            </w:r>
          </w:p>
          <w:p w14:paraId="398ADDA8" w14:textId="5C92EC36" w:rsidR="0010713F" w:rsidRPr="00DE263B" w:rsidRDefault="00CB3BE8" w:rsidP="00AD79D7">
            <w:pPr>
              <w:jc w:val="both"/>
              <w:rPr>
                <w:rFonts w:ascii="Tahoma" w:hAnsi="Tahoma" w:cs="Tahoma"/>
                <w:b/>
                <w:bCs/>
                <w:sz w:val="20"/>
                <w:szCs w:val="20"/>
              </w:rPr>
            </w:pPr>
            <w:r w:rsidRPr="00DE263B">
              <w:rPr>
                <w:rFonts w:ascii="Tahoma" w:hAnsi="Tahoma" w:cs="Tahoma"/>
                <w:sz w:val="20"/>
                <w:szCs w:val="20"/>
              </w:rPr>
              <w:t>standartus</w:t>
            </w:r>
          </w:p>
        </w:tc>
      </w:tr>
      <w:tr w:rsidR="00484BC8" w:rsidRPr="00FC2B92" w14:paraId="20A66111" w14:textId="77777777" w:rsidTr="00D54FA9">
        <w:trPr>
          <w:trHeight w:val="298"/>
        </w:trPr>
        <w:tc>
          <w:tcPr>
            <w:tcW w:w="821" w:type="dxa"/>
          </w:tcPr>
          <w:p w14:paraId="34ADFD31" w14:textId="51E76E6B" w:rsidR="0010713F" w:rsidRPr="00BD0511" w:rsidRDefault="00B8014E" w:rsidP="00DB3BF5">
            <w:pPr>
              <w:jc w:val="center"/>
              <w:rPr>
                <w:rFonts w:ascii="Tahoma" w:hAnsi="Tahoma" w:cs="Tahoma"/>
                <w:sz w:val="20"/>
                <w:szCs w:val="20"/>
              </w:rPr>
            </w:pPr>
            <w:r w:rsidRPr="00BD0511">
              <w:rPr>
                <w:rFonts w:ascii="Tahoma" w:hAnsi="Tahoma" w:cs="Tahoma"/>
                <w:sz w:val="20"/>
                <w:szCs w:val="20"/>
              </w:rPr>
              <w:lastRenderedPageBreak/>
              <w:t xml:space="preserve">1.3. </w:t>
            </w:r>
          </w:p>
          <w:p w14:paraId="11D70C55" w14:textId="77777777" w:rsidR="0010713F" w:rsidRPr="00FC2B92" w:rsidRDefault="0010713F" w:rsidP="00DB3BF5">
            <w:pPr>
              <w:jc w:val="center"/>
              <w:rPr>
                <w:rFonts w:ascii="Tahoma" w:hAnsi="Tahoma" w:cs="Tahoma"/>
                <w:b/>
                <w:bCs/>
                <w:sz w:val="20"/>
                <w:szCs w:val="20"/>
              </w:rPr>
            </w:pPr>
          </w:p>
        </w:tc>
        <w:tc>
          <w:tcPr>
            <w:tcW w:w="3960" w:type="dxa"/>
          </w:tcPr>
          <w:p w14:paraId="25D09B03" w14:textId="77777777" w:rsidR="00BD0511" w:rsidRPr="00937C0F" w:rsidRDefault="00BD0511" w:rsidP="00022C03">
            <w:pPr>
              <w:autoSpaceDE w:val="0"/>
              <w:autoSpaceDN w:val="0"/>
              <w:adjustRightInd w:val="0"/>
              <w:jc w:val="both"/>
              <w:rPr>
                <w:rFonts w:ascii="Tahoma" w:hAnsi="Tahoma" w:cs="Tahoma"/>
                <w:sz w:val="20"/>
                <w:szCs w:val="20"/>
              </w:rPr>
            </w:pPr>
            <w:r w:rsidRPr="00937C0F">
              <w:rPr>
                <w:rFonts w:ascii="Tahoma" w:hAnsi="Tahoma" w:cs="Tahoma"/>
                <w:sz w:val="20"/>
                <w:szCs w:val="20"/>
              </w:rPr>
              <w:t>Parengti ir patvirtinti Bendrovės gautų</w:t>
            </w:r>
          </w:p>
          <w:p w14:paraId="4ED788AD" w14:textId="77777777" w:rsidR="00BD0511" w:rsidRPr="00937C0F" w:rsidRDefault="00BD0511" w:rsidP="00022C03">
            <w:pPr>
              <w:autoSpaceDE w:val="0"/>
              <w:autoSpaceDN w:val="0"/>
              <w:adjustRightInd w:val="0"/>
              <w:jc w:val="both"/>
              <w:rPr>
                <w:rFonts w:ascii="Tahoma" w:hAnsi="Tahoma" w:cs="Tahoma"/>
                <w:sz w:val="20"/>
                <w:szCs w:val="20"/>
              </w:rPr>
            </w:pPr>
            <w:r w:rsidRPr="00937C0F">
              <w:rPr>
                <w:rFonts w:ascii="Tahoma" w:hAnsi="Tahoma" w:cs="Tahoma"/>
                <w:sz w:val="20"/>
                <w:szCs w:val="20"/>
              </w:rPr>
              <w:t>dovanų ir reprezentacijai skirtų dovanų</w:t>
            </w:r>
          </w:p>
          <w:p w14:paraId="3DA3235F" w14:textId="77777777" w:rsidR="00BD0511" w:rsidRPr="00937C0F" w:rsidRDefault="00BD0511" w:rsidP="00022C03">
            <w:pPr>
              <w:autoSpaceDE w:val="0"/>
              <w:autoSpaceDN w:val="0"/>
              <w:adjustRightInd w:val="0"/>
              <w:jc w:val="both"/>
              <w:rPr>
                <w:rFonts w:ascii="Tahoma" w:hAnsi="Tahoma" w:cs="Tahoma"/>
                <w:sz w:val="20"/>
                <w:szCs w:val="20"/>
              </w:rPr>
            </w:pPr>
            <w:r w:rsidRPr="00937C0F">
              <w:rPr>
                <w:rFonts w:ascii="Tahoma" w:hAnsi="Tahoma" w:cs="Tahoma"/>
                <w:sz w:val="20"/>
                <w:szCs w:val="20"/>
              </w:rPr>
              <w:t>perdavimo, įvertinimo, apskaitos ir</w:t>
            </w:r>
          </w:p>
          <w:p w14:paraId="0200CFF5" w14:textId="3690DB23" w:rsidR="0010713F" w:rsidRPr="00937C0F" w:rsidRDefault="00BD0511" w:rsidP="00022C03">
            <w:pPr>
              <w:jc w:val="both"/>
              <w:rPr>
                <w:rFonts w:ascii="Tahoma" w:hAnsi="Tahoma" w:cs="Tahoma"/>
                <w:b/>
                <w:bCs/>
                <w:sz w:val="20"/>
                <w:szCs w:val="20"/>
              </w:rPr>
            </w:pPr>
            <w:r w:rsidRPr="00937C0F">
              <w:rPr>
                <w:rFonts w:ascii="Tahoma" w:hAnsi="Tahoma" w:cs="Tahoma"/>
                <w:sz w:val="20"/>
                <w:szCs w:val="20"/>
              </w:rPr>
              <w:t>saugojimo tvarkos aprašą</w:t>
            </w:r>
          </w:p>
        </w:tc>
        <w:tc>
          <w:tcPr>
            <w:tcW w:w="2538" w:type="dxa"/>
          </w:tcPr>
          <w:p w14:paraId="74368A85" w14:textId="58AF8E0A" w:rsidR="0010713F" w:rsidRPr="00937C0F" w:rsidRDefault="00E31727" w:rsidP="00022C03">
            <w:pPr>
              <w:jc w:val="both"/>
              <w:rPr>
                <w:rFonts w:ascii="Tahoma" w:hAnsi="Tahoma" w:cs="Tahoma"/>
                <w:sz w:val="20"/>
                <w:szCs w:val="20"/>
              </w:rPr>
            </w:pPr>
            <w:r w:rsidRPr="00DE263B">
              <w:rPr>
                <w:rFonts w:ascii="Tahoma" w:hAnsi="Tahoma" w:cs="Tahoma"/>
                <w:sz w:val="20"/>
                <w:szCs w:val="20"/>
              </w:rPr>
              <w:t>Teisininkė</w:t>
            </w:r>
            <w:r>
              <w:rPr>
                <w:rFonts w:ascii="Tahoma" w:hAnsi="Tahoma" w:cs="Tahoma"/>
                <w:sz w:val="20"/>
                <w:szCs w:val="20"/>
              </w:rPr>
              <w:t xml:space="preserve">, </w:t>
            </w:r>
            <w:r w:rsidRPr="00DE263B">
              <w:rPr>
                <w:rFonts w:ascii="Tahoma" w:hAnsi="Tahoma" w:cs="Tahoma"/>
                <w:sz w:val="20"/>
                <w:szCs w:val="20"/>
              </w:rPr>
              <w:t>Administratorė personalo specialistė</w:t>
            </w:r>
          </w:p>
        </w:tc>
        <w:tc>
          <w:tcPr>
            <w:tcW w:w="2678" w:type="dxa"/>
          </w:tcPr>
          <w:p w14:paraId="6B6D0A13" w14:textId="2092B536" w:rsidR="0010713F" w:rsidRPr="00937C0F" w:rsidRDefault="0017701A" w:rsidP="00022C03">
            <w:pPr>
              <w:jc w:val="both"/>
              <w:rPr>
                <w:rFonts w:ascii="Tahoma" w:hAnsi="Tahoma" w:cs="Tahoma"/>
                <w:b/>
                <w:bCs/>
                <w:sz w:val="20"/>
                <w:szCs w:val="20"/>
              </w:rPr>
            </w:pPr>
            <w:r w:rsidRPr="00937C0F">
              <w:rPr>
                <w:rFonts w:ascii="Tahoma" w:hAnsi="Tahoma" w:cs="Tahoma"/>
                <w:sz w:val="20"/>
                <w:szCs w:val="20"/>
              </w:rPr>
              <w:t>202</w:t>
            </w:r>
            <w:r w:rsidR="009D17DB" w:rsidRPr="00937C0F">
              <w:rPr>
                <w:rFonts w:ascii="Tahoma" w:hAnsi="Tahoma" w:cs="Tahoma"/>
                <w:sz w:val="20"/>
                <w:szCs w:val="20"/>
              </w:rPr>
              <w:t>3</w:t>
            </w:r>
            <w:r w:rsidRPr="00937C0F">
              <w:rPr>
                <w:rFonts w:ascii="Tahoma" w:hAnsi="Tahoma" w:cs="Tahoma"/>
                <w:sz w:val="20"/>
                <w:szCs w:val="20"/>
              </w:rPr>
              <w:t xml:space="preserve"> metų IV ketvirtis</w:t>
            </w:r>
          </w:p>
        </w:tc>
        <w:tc>
          <w:tcPr>
            <w:tcW w:w="2624" w:type="dxa"/>
          </w:tcPr>
          <w:p w14:paraId="540ACA51" w14:textId="77777777" w:rsidR="00C6296F" w:rsidRPr="00937C0F" w:rsidRDefault="00C6296F" w:rsidP="00022C03">
            <w:pPr>
              <w:autoSpaceDE w:val="0"/>
              <w:autoSpaceDN w:val="0"/>
              <w:adjustRightInd w:val="0"/>
              <w:jc w:val="both"/>
              <w:rPr>
                <w:rFonts w:ascii="Tahoma" w:hAnsi="Tahoma" w:cs="Tahoma"/>
                <w:sz w:val="20"/>
                <w:szCs w:val="20"/>
              </w:rPr>
            </w:pPr>
            <w:r w:rsidRPr="00937C0F">
              <w:rPr>
                <w:rFonts w:ascii="Tahoma" w:hAnsi="Tahoma" w:cs="Tahoma"/>
                <w:sz w:val="20"/>
                <w:szCs w:val="20"/>
              </w:rPr>
              <w:t>Parengtas ir patvirtintas</w:t>
            </w:r>
          </w:p>
          <w:p w14:paraId="51EC0A08" w14:textId="0C477BD6" w:rsidR="00C6296F" w:rsidRPr="00937C0F" w:rsidRDefault="00C6296F" w:rsidP="00022C03">
            <w:pPr>
              <w:autoSpaceDE w:val="0"/>
              <w:autoSpaceDN w:val="0"/>
              <w:adjustRightInd w:val="0"/>
              <w:jc w:val="both"/>
              <w:rPr>
                <w:rFonts w:ascii="Tahoma" w:hAnsi="Tahoma" w:cs="Tahoma"/>
                <w:sz w:val="20"/>
                <w:szCs w:val="20"/>
              </w:rPr>
            </w:pPr>
            <w:r w:rsidRPr="00937C0F">
              <w:rPr>
                <w:rFonts w:ascii="Tahoma" w:hAnsi="Tahoma" w:cs="Tahoma"/>
                <w:sz w:val="20"/>
                <w:szCs w:val="20"/>
              </w:rPr>
              <w:t>Bendrovės gautų dovanų ir</w:t>
            </w:r>
            <w:r w:rsidR="00041EFE" w:rsidRPr="00937C0F">
              <w:rPr>
                <w:rFonts w:ascii="Tahoma" w:hAnsi="Tahoma" w:cs="Tahoma"/>
                <w:sz w:val="20"/>
                <w:szCs w:val="20"/>
              </w:rPr>
              <w:t xml:space="preserve"> </w:t>
            </w:r>
            <w:r w:rsidRPr="00937C0F">
              <w:rPr>
                <w:rFonts w:ascii="Tahoma" w:hAnsi="Tahoma" w:cs="Tahoma"/>
                <w:sz w:val="20"/>
                <w:szCs w:val="20"/>
              </w:rPr>
              <w:t>reprezentacijai skirtų</w:t>
            </w:r>
          </w:p>
          <w:p w14:paraId="6749A933" w14:textId="77777777" w:rsidR="00C6296F" w:rsidRPr="00937C0F" w:rsidRDefault="00C6296F" w:rsidP="00022C03">
            <w:pPr>
              <w:autoSpaceDE w:val="0"/>
              <w:autoSpaceDN w:val="0"/>
              <w:adjustRightInd w:val="0"/>
              <w:jc w:val="both"/>
              <w:rPr>
                <w:rFonts w:ascii="Tahoma" w:hAnsi="Tahoma" w:cs="Tahoma"/>
                <w:sz w:val="20"/>
                <w:szCs w:val="20"/>
              </w:rPr>
            </w:pPr>
            <w:r w:rsidRPr="00937C0F">
              <w:rPr>
                <w:rFonts w:ascii="Tahoma" w:hAnsi="Tahoma" w:cs="Tahoma"/>
                <w:sz w:val="20"/>
                <w:szCs w:val="20"/>
              </w:rPr>
              <w:t>dovanų perdavimo,</w:t>
            </w:r>
          </w:p>
          <w:p w14:paraId="0FECF0A2" w14:textId="77777777" w:rsidR="00C6296F" w:rsidRPr="00937C0F" w:rsidRDefault="00C6296F" w:rsidP="00022C03">
            <w:pPr>
              <w:autoSpaceDE w:val="0"/>
              <w:autoSpaceDN w:val="0"/>
              <w:adjustRightInd w:val="0"/>
              <w:jc w:val="both"/>
              <w:rPr>
                <w:rFonts w:ascii="Tahoma" w:hAnsi="Tahoma" w:cs="Tahoma"/>
                <w:sz w:val="20"/>
                <w:szCs w:val="20"/>
              </w:rPr>
            </w:pPr>
            <w:r w:rsidRPr="00937C0F">
              <w:rPr>
                <w:rFonts w:ascii="Tahoma" w:hAnsi="Tahoma" w:cs="Tahoma"/>
                <w:sz w:val="20"/>
                <w:szCs w:val="20"/>
              </w:rPr>
              <w:t>įvertinimo, apskaitos ir</w:t>
            </w:r>
          </w:p>
          <w:p w14:paraId="5128721D" w14:textId="0FD827EF" w:rsidR="0010713F" w:rsidRPr="00937C0F" w:rsidRDefault="00C6296F" w:rsidP="00022C03">
            <w:pPr>
              <w:jc w:val="both"/>
              <w:rPr>
                <w:rFonts w:ascii="Tahoma" w:hAnsi="Tahoma" w:cs="Tahoma"/>
                <w:b/>
                <w:bCs/>
                <w:sz w:val="20"/>
                <w:szCs w:val="20"/>
              </w:rPr>
            </w:pPr>
            <w:r w:rsidRPr="00937C0F">
              <w:rPr>
                <w:rFonts w:ascii="Tahoma" w:hAnsi="Tahoma" w:cs="Tahoma"/>
                <w:sz w:val="20"/>
                <w:szCs w:val="20"/>
              </w:rPr>
              <w:t>saugojimo tvarkos aprašas</w:t>
            </w:r>
          </w:p>
        </w:tc>
        <w:tc>
          <w:tcPr>
            <w:tcW w:w="2683" w:type="dxa"/>
          </w:tcPr>
          <w:p w14:paraId="547CBFFD" w14:textId="77777777" w:rsidR="00D71A82" w:rsidRPr="00937C0F" w:rsidRDefault="00D71A82" w:rsidP="00022C03">
            <w:pPr>
              <w:autoSpaceDE w:val="0"/>
              <w:autoSpaceDN w:val="0"/>
              <w:adjustRightInd w:val="0"/>
              <w:jc w:val="both"/>
              <w:rPr>
                <w:rFonts w:ascii="Tahoma" w:hAnsi="Tahoma" w:cs="Tahoma"/>
                <w:sz w:val="20"/>
                <w:szCs w:val="20"/>
              </w:rPr>
            </w:pPr>
            <w:r w:rsidRPr="00937C0F">
              <w:rPr>
                <w:rFonts w:ascii="Tahoma" w:hAnsi="Tahoma" w:cs="Tahoma"/>
                <w:sz w:val="20"/>
                <w:szCs w:val="20"/>
              </w:rPr>
              <w:t>Nustatytos taisyklės ir</w:t>
            </w:r>
          </w:p>
          <w:p w14:paraId="50DE3F06" w14:textId="77777777" w:rsidR="00D71A82" w:rsidRPr="00937C0F" w:rsidRDefault="00D71A82" w:rsidP="00022C03">
            <w:pPr>
              <w:autoSpaceDE w:val="0"/>
              <w:autoSpaceDN w:val="0"/>
              <w:adjustRightInd w:val="0"/>
              <w:jc w:val="both"/>
              <w:rPr>
                <w:rFonts w:ascii="Tahoma" w:hAnsi="Tahoma" w:cs="Tahoma"/>
                <w:sz w:val="20"/>
                <w:szCs w:val="20"/>
              </w:rPr>
            </w:pPr>
            <w:r w:rsidRPr="00937C0F">
              <w:rPr>
                <w:rFonts w:ascii="Tahoma" w:hAnsi="Tahoma" w:cs="Tahoma"/>
                <w:sz w:val="20"/>
                <w:szCs w:val="20"/>
              </w:rPr>
              <w:t>tvarka skatins Bendrovės</w:t>
            </w:r>
          </w:p>
          <w:p w14:paraId="7924BB84" w14:textId="77777777" w:rsidR="00D71A82" w:rsidRPr="00937C0F" w:rsidRDefault="00D71A82" w:rsidP="00022C03">
            <w:pPr>
              <w:autoSpaceDE w:val="0"/>
              <w:autoSpaceDN w:val="0"/>
              <w:adjustRightInd w:val="0"/>
              <w:jc w:val="both"/>
              <w:rPr>
                <w:rFonts w:ascii="Tahoma" w:hAnsi="Tahoma" w:cs="Tahoma"/>
                <w:sz w:val="20"/>
                <w:szCs w:val="20"/>
              </w:rPr>
            </w:pPr>
            <w:r w:rsidRPr="00937C0F">
              <w:rPr>
                <w:rFonts w:ascii="Tahoma" w:hAnsi="Tahoma" w:cs="Tahoma"/>
                <w:sz w:val="20"/>
                <w:szCs w:val="20"/>
              </w:rPr>
              <w:t>darbuotojus suvokti</w:t>
            </w:r>
          </w:p>
          <w:p w14:paraId="113ABE34" w14:textId="77777777" w:rsidR="00D71A82" w:rsidRPr="00937C0F" w:rsidRDefault="00D71A82" w:rsidP="00022C03">
            <w:pPr>
              <w:autoSpaceDE w:val="0"/>
              <w:autoSpaceDN w:val="0"/>
              <w:adjustRightInd w:val="0"/>
              <w:jc w:val="both"/>
              <w:rPr>
                <w:rFonts w:ascii="Tahoma" w:hAnsi="Tahoma" w:cs="Tahoma"/>
                <w:sz w:val="20"/>
                <w:szCs w:val="20"/>
              </w:rPr>
            </w:pPr>
            <w:r w:rsidRPr="00937C0F">
              <w:rPr>
                <w:rFonts w:ascii="Tahoma" w:hAnsi="Tahoma" w:cs="Tahoma"/>
                <w:sz w:val="20"/>
                <w:szCs w:val="20"/>
              </w:rPr>
              <w:t>skaidrumo principą,</w:t>
            </w:r>
          </w:p>
          <w:p w14:paraId="159F7F20" w14:textId="77777777" w:rsidR="00D71A82" w:rsidRPr="00937C0F" w:rsidRDefault="00D71A82" w:rsidP="00022C03">
            <w:pPr>
              <w:autoSpaceDE w:val="0"/>
              <w:autoSpaceDN w:val="0"/>
              <w:adjustRightInd w:val="0"/>
              <w:jc w:val="both"/>
              <w:rPr>
                <w:rFonts w:ascii="Tahoma" w:hAnsi="Tahoma" w:cs="Tahoma"/>
                <w:sz w:val="20"/>
                <w:szCs w:val="20"/>
              </w:rPr>
            </w:pPr>
            <w:r w:rsidRPr="00937C0F">
              <w:rPr>
                <w:rFonts w:ascii="Tahoma" w:hAnsi="Tahoma" w:cs="Tahoma"/>
                <w:sz w:val="20"/>
                <w:szCs w:val="20"/>
              </w:rPr>
              <w:t>sudarys sąlygas pareigas</w:t>
            </w:r>
          </w:p>
          <w:p w14:paraId="22DCA4E0" w14:textId="77777777" w:rsidR="00D71A82" w:rsidRPr="00937C0F" w:rsidRDefault="00D71A82" w:rsidP="00022C03">
            <w:pPr>
              <w:autoSpaceDE w:val="0"/>
              <w:autoSpaceDN w:val="0"/>
              <w:adjustRightInd w:val="0"/>
              <w:jc w:val="both"/>
              <w:rPr>
                <w:rFonts w:ascii="Tahoma" w:hAnsi="Tahoma" w:cs="Tahoma"/>
                <w:sz w:val="20"/>
                <w:szCs w:val="20"/>
              </w:rPr>
            </w:pPr>
            <w:r w:rsidRPr="00937C0F">
              <w:rPr>
                <w:rFonts w:ascii="Tahoma" w:hAnsi="Tahoma" w:cs="Tahoma"/>
                <w:sz w:val="20"/>
                <w:szCs w:val="20"/>
              </w:rPr>
              <w:t>atlikti tinkamai ir</w:t>
            </w:r>
          </w:p>
          <w:p w14:paraId="17AE9C14" w14:textId="05ADEC56" w:rsidR="0010713F" w:rsidRPr="00937C0F" w:rsidRDefault="00D71A82" w:rsidP="00022C03">
            <w:pPr>
              <w:jc w:val="both"/>
              <w:rPr>
                <w:rFonts w:ascii="Tahoma" w:hAnsi="Tahoma" w:cs="Tahoma"/>
                <w:b/>
                <w:bCs/>
                <w:sz w:val="20"/>
                <w:szCs w:val="20"/>
              </w:rPr>
            </w:pPr>
            <w:r w:rsidRPr="00937C0F">
              <w:rPr>
                <w:rFonts w:ascii="Tahoma" w:hAnsi="Tahoma" w:cs="Tahoma"/>
                <w:sz w:val="20"/>
                <w:szCs w:val="20"/>
              </w:rPr>
              <w:t>sąžiningai</w:t>
            </w:r>
          </w:p>
        </w:tc>
      </w:tr>
      <w:tr w:rsidR="00484BC8" w14:paraId="3BEA7DA6" w14:textId="77777777" w:rsidTr="00D54FA9">
        <w:tc>
          <w:tcPr>
            <w:tcW w:w="821" w:type="dxa"/>
          </w:tcPr>
          <w:p w14:paraId="29E68CB0" w14:textId="5EBDA002" w:rsidR="0010713F" w:rsidRPr="00026CB0" w:rsidRDefault="00026CB0" w:rsidP="00026CB0">
            <w:pPr>
              <w:rPr>
                <w:rFonts w:ascii="Tahoma" w:hAnsi="Tahoma" w:cs="Tahoma"/>
                <w:sz w:val="20"/>
                <w:szCs w:val="20"/>
              </w:rPr>
            </w:pPr>
            <w:r w:rsidRPr="00026CB0">
              <w:rPr>
                <w:rFonts w:ascii="Tahoma" w:hAnsi="Tahoma" w:cs="Tahoma"/>
                <w:sz w:val="20"/>
                <w:szCs w:val="20"/>
              </w:rPr>
              <w:t>1.4.</w:t>
            </w:r>
          </w:p>
          <w:p w14:paraId="0CB008AB" w14:textId="417FF3ED" w:rsidR="0010713F" w:rsidRDefault="0010713F" w:rsidP="00DB3BF5">
            <w:pPr>
              <w:jc w:val="center"/>
              <w:rPr>
                <w:rFonts w:ascii="Tahoma" w:hAnsi="Tahoma" w:cs="Tahoma"/>
                <w:b/>
                <w:bCs/>
                <w:sz w:val="20"/>
                <w:szCs w:val="20"/>
              </w:rPr>
            </w:pPr>
          </w:p>
        </w:tc>
        <w:tc>
          <w:tcPr>
            <w:tcW w:w="3960" w:type="dxa"/>
          </w:tcPr>
          <w:p w14:paraId="5025B650" w14:textId="77777777" w:rsidR="00EF3944" w:rsidRPr="00937C0F" w:rsidRDefault="00EF3944" w:rsidP="00022C03">
            <w:pPr>
              <w:autoSpaceDE w:val="0"/>
              <w:autoSpaceDN w:val="0"/>
              <w:adjustRightInd w:val="0"/>
              <w:jc w:val="both"/>
              <w:rPr>
                <w:rFonts w:ascii="Tahoma" w:hAnsi="Tahoma" w:cs="Tahoma"/>
                <w:sz w:val="20"/>
                <w:szCs w:val="20"/>
              </w:rPr>
            </w:pPr>
            <w:r w:rsidRPr="00937C0F">
              <w:rPr>
                <w:rFonts w:ascii="Tahoma" w:hAnsi="Tahoma" w:cs="Tahoma"/>
                <w:sz w:val="20"/>
                <w:szCs w:val="20"/>
              </w:rPr>
              <w:t>Organizuoti Korupcijos prevencijos</w:t>
            </w:r>
          </w:p>
          <w:p w14:paraId="51CFE983" w14:textId="77777777" w:rsidR="00EF3944" w:rsidRPr="00937C0F" w:rsidRDefault="00EF3944" w:rsidP="00022C03">
            <w:pPr>
              <w:autoSpaceDE w:val="0"/>
              <w:autoSpaceDN w:val="0"/>
              <w:adjustRightInd w:val="0"/>
              <w:jc w:val="both"/>
              <w:rPr>
                <w:rFonts w:ascii="Tahoma" w:hAnsi="Tahoma" w:cs="Tahoma"/>
                <w:sz w:val="20"/>
                <w:szCs w:val="20"/>
              </w:rPr>
            </w:pPr>
            <w:r w:rsidRPr="00937C0F">
              <w:rPr>
                <w:rFonts w:ascii="Tahoma" w:hAnsi="Tahoma" w:cs="Tahoma"/>
                <w:sz w:val="20"/>
                <w:szCs w:val="20"/>
              </w:rPr>
              <w:t>kontrolės komisijos narių švietimą</w:t>
            </w:r>
          </w:p>
          <w:p w14:paraId="58493B98" w14:textId="303E2740" w:rsidR="0010713F" w:rsidRPr="00937C0F" w:rsidRDefault="00EF3944" w:rsidP="00022C03">
            <w:pPr>
              <w:jc w:val="both"/>
              <w:rPr>
                <w:rFonts w:ascii="Tahoma" w:hAnsi="Tahoma" w:cs="Tahoma"/>
                <w:b/>
                <w:bCs/>
                <w:sz w:val="20"/>
                <w:szCs w:val="20"/>
              </w:rPr>
            </w:pPr>
            <w:r w:rsidRPr="00937C0F">
              <w:rPr>
                <w:rFonts w:ascii="Tahoma" w:hAnsi="Tahoma" w:cs="Tahoma"/>
                <w:sz w:val="20"/>
                <w:szCs w:val="20"/>
              </w:rPr>
              <w:t>korupcijos prevencijos srityje</w:t>
            </w:r>
          </w:p>
        </w:tc>
        <w:tc>
          <w:tcPr>
            <w:tcW w:w="2538" w:type="dxa"/>
          </w:tcPr>
          <w:p w14:paraId="0C802E42" w14:textId="328CCA1E" w:rsidR="0010713F" w:rsidRPr="00937C0F" w:rsidRDefault="00F11B78" w:rsidP="00022C03">
            <w:pPr>
              <w:jc w:val="both"/>
              <w:rPr>
                <w:rFonts w:ascii="Tahoma" w:hAnsi="Tahoma" w:cs="Tahoma"/>
                <w:b/>
                <w:bCs/>
                <w:sz w:val="20"/>
                <w:szCs w:val="20"/>
              </w:rPr>
            </w:pPr>
            <w:r w:rsidRPr="00F11B78">
              <w:rPr>
                <w:rStyle w:val="Emfaz"/>
                <w:rFonts w:ascii="Tahoma" w:hAnsi="Tahoma" w:cs="Tahoma"/>
                <w:i w:val="0"/>
                <w:iCs w:val="0"/>
                <w:color w:val="222222"/>
                <w:sz w:val="20"/>
                <w:szCs w:val="20"/>
                <w:shd w:val="clear" w:color="auto" w:fill="FFFFFF"/>
              </w:rPr>
              <w:t>Antikorupcijos komisija</w:t>
            </w:r>
          </w:p>
        </w:tc>
        <w:tc>
          <w:tcPr>
            <w:tcW w:w="2678" w:type="dxa"/>
          </w:tcPr>
          <w:p w14:paraId="53D6ECD3" w14:textId="77777777" w:rsidR="009B5360" w:rsidRPr="00937C0F" w:rsidRDefault="009B5360" w:rsidP="00022C03">
            <w:pPr>
              <w:autoSpaceDE w:val="0"/>
              <w:autoSpaceDN w:val="0"/>
              <w:adjustRightInd w:val="0"/>
              <w:jc w:val="both"/>
              <w:rPr>
                <w:rFonts w:ascii="Tahoma" w:hAnsi="Tahoma" w:cs="Tahoma"/>
                <w:sz w:val="20"/>
                <w:szCs w:val="20"/>
              </w:rPr>
            </w:pPr>
            <w:r w:rsidRPr="00937C0F">
              <w:rPr>
                <w:rFonts w:ascii="Tahoma" w:hAnsi="Tahoma" w:cs="Tahoma"/>
                <w:sz w:val="20"/>
                <w:szCs w:val="20"/>
              </w:rPr>
              <w:t>Ne rečiau kaip 1 (vieną)</w:t>
            </w:r>
          </w:p>
          <w:p w14:paraId="77484AF8" w14:textId="77777777" w:rsidR="009B5360" w:rsidRPr="00937C0F" w:rsidRDefault="009B5360" w:rsidP="00022C03">
            <w:pPr>
              <w:autoSpaceDE w:val="0"/>
              <w:autoSpaceDN w:val="0"/>
              <w:adjustRightInd w:val="0"/>
              <w:jc w:val="both"/>
              <w:rPr>
                <w:rFonts w:ascii="Tahoma" w:hAnsi="Tahoma" w:cs="Tahoma"/>
                <w:sz w:val="20"/>
                <w:szCs w:val="20"/>
              </w:rPr>
            </w:pPr>
            <w:r w:rsidRPr="00937C0F">
              <w:rPr>
                <w:rFonts w:ascii="Tahoma" w:hAnsi="Tahoma" w:cs="Tahoma"/>
                <w:sz w:val="20"/>
                <w:szCs w:val="20"/>
              </w:rPr>
              <w:t>kartą per kalendorinius</w:t>
            </w:r>
          </w:p>
          <w:p w14:paraId="2B70F0A6" w14:textId="6F186903" w:rsidR="008E5F39" w:rsidRPr="00937C0F" w:rsidRDefault="009B5360" w:rsidP="00022C03">
            <w:pPr>
              <w:autoSpaceDE w:val="0"/>
              <w:autoSpaceDN w:val="0"/>
              <w:adjustRightInd w:val="0"/>
              <w:jc w:val="both"/>
              <w:rPr>
                <w:rFonts w:ascii="Tahoma" w:hAnsi="Tahoma" w:cs="Tahoma"/>
                <w:b/>
                <w:bCs/>
                <w:sz w:val="20"/>
                <w:szCs w:val="20"/>
              </w:rPr>
            </w:pPr>
            <w:r w:rsidRPr="00937C0F">
              <w:rPr>
                <w:rFonts w:ascii="Tahoma" w:hAnsi="Tahoma" w:cs="Tahoma"/>
                <w:sz w:val="20"/>
                <w:szCs w:val="20"/>
              </w:rPr>
              <w:t>metus</w:t>
            </w:r>
          </w:p>
          <w:p w14:paraId="2C7B4D01" w14:textId="6392E379" w:rsidR="0010713F" w:rsidRPr="00937C0F" w:rsidRDefault="0010713F" w:rsidP="00022C03">
            <w:pPr>
              <w:jc w:val="both"/>
              <w:rPr>
                <w:rFonts w:ascii="Tahoma" w:hAnsi="Tahoma" w:cs="Tahoma"/>
                <w:b/>
                <w:bCs/>
                <w:sz w:val="20"/>
                <w:szCs w:val="20"/>
              </w:rPr>
            </w:pPr>
          </w:p>
        </w:tc>
        <w:tc>
          <w:tcPr>
            <w:tcW w:w="2624" w:type="dxa"/>
          </w:tcPr>
          <w:p w14:paraId="1145ED97" w14:textId="00B70743" w:rsidR="0010713F" w:rsidRPr="00937C0F" w:rsidRDefault="00CB3842" w:rsidP="00022C03">
            <w:pPr>
              <w:jc w:val="both"/>
              <w:rPr>
                <w:rFonts w:ascii="Tahoma" w:hAnsi="Tahoma" w:cs="Tahoma"/>
                <w:b/>
                <w:bCs/>
                <w:sz w:val="20"/>
                <w:szCs w:val="20"/>
              </w:rPr>
            </w:pPr>
            <w:r>
              <w:rPr>
                <w:rFonts w:ascii="CIDFont+F1" w:hAnsi="CIDFont+F1" w:cs="CIDFont+F1"/>
              </w:rPr>
              <w:t>Įvykusių mokymų skaičius</w:t>
            </w:r>
          </w:p>
        </w:tc>
        <w:tc>
          <w:tcPr>
            <w:tcW w:w="2683" w:type="dxa"/>
          </w:tcPr>
          <w:p w14:paraId="5C18C1E8" w14:textId="77777777" w:rsidR="00CB3842" w:rsidRPr="003A5451" w:rsidRDefault="00CB3842" w:rsidP="00022C03">
            <w:pPr>
              <w:autoSpaceDE w:val="0"/>
              <w:autoSpaceDN w:val="0"/>
              <w:adjustRightInd w:val="0"/>
              <w:jc w:val="both"/>
              <w:rPr>
                <w:rFonts w:ascii="Tahoma" w:hAnsi="Tahoma" w:cs="Tahoma"/>
                <w:sz w:val="20"/>
                <w:szCs w:val="20"/>
              </w:rPr>
            </w:pPr>
            <w:r w:rsidRPr="003A5451">
              <w:rPr>
                <w:rFonts w:ascii="Tahoma" w:hAnsi="Tahoma" w:cs="Tahoma"/>
                <w:sz w:val="20"/>
                <w:szCs w:val="20"/>
              </w:rPr>
              <w:t>Bendrovėje korupcijos</w:t>
            </w:r>
          </w:p>
          <w:p w14:paraId="3CD3D5A5" w14:textId="77777777" w:rsidR="00CB3842" w:rsidRPr="003A5451" w:rsidRDefault="00CB3842" w:rsidP="00022C03">
            <w:pPr>
              <w:autoSpaceDE w:val="0"/>
              <w:autoSpaceDN w:val="0"/>
              <w:adjustRightInd w:val="0"/>
              <w:jc w:val="both"/>
              <w:rPr>
                <w:rFonts w:ascii="Tahoma" w:hAnsi="Tahoma" w:cs="Tahoma"/>
                <w:sz w:val="20"/>
                <w:szCs w:val="20"/>
              </w:rPr>
            </w:pPr>
            <w:r w:rsidRPr="003A5451">
              <w:rPr>
                <w:rFonts w:ascii="Tahoma" w:hAnsi="Tahoma" w:cs="Tahoma"/>
                <w:sz w:val="20"/>
                <w:szCs w:val="20"/>
              </w:rPr>
              <w:t>prevencijos kontrolę ir</w:t>
            </w:r>
          </w:p>
          <w:p w14:paraId="25B7F827" w14:textId="77777777" w:rsidR="00CB3842" w:rsidRPr="003A5451" w:rsidRDefault="00CB3842" w:rsidP="00022C03">
            <w:pPr>
              <w:autoSpaceDE w:val="0"/>
              <w:autoSpaceDN w:val="0"/>
              <w:adjustRightInd w:val="0"/>
              <w:jc w:val="both"/>
              <w:rPr>
                <w:rFonts w:ascii="Tahoma" w:hAnsi="Tahoma" w:cs="Tahoma"/>
                <w:sz w:val="20"/>
                <w:szCs w:val="20"/>
              </w:rPr>
            </w:pPr>
            <w:r w:rsidRPr="003A5451">
              <w:rPr>
                <w:rFonts w:ascii="Tahoma" w:hAnsi="Tahoma" w:cs="Tahoma"/>
                <w:sz w:val="20"/>
                <w:szCs w:val="20"/>
              </w:rPr>
              <w:t>priežiūrą vykdys</w:t>
            </w:r>
          </w:p>
          <w:p w14:paraId="1DB7C883" w14:textId="77777777" w:rsidR="00CB3842" w:rsidRPr="003A5451" w:rsidRDefault="00CB3842" w:rsidP="00022C03">
            <w:pPr>
              <w:autoSpaceDE w:val="0"/>
              <w:autoSpaceDN w:val="0"/>
              <w:adjustRightInd w:val="0"/>
              <w:jc w:val="both"/>
              <w:rPr>
                <w:rFonts w:ascii="Tahoma" w:hAnsi="Tahoma" w:cs="Tahoma"/>
                <w:sz w:val="20"/>
                <w:szCs w:val="20"/>
              </w:rPr>
            </w:pPr>
            <w:r w:rsidRPr="003A5451">
              <w:rPr>
                <w:rFonts w:ascii="Tahoma" w:hAnsi="Tahoma" w:cs="Tahoma"/>
                <w:sz w:val="20"/>
                <w:szCs w:val="20"/>
              </w:rPr>
              <w:t>kvalifikuoti specialiųjų</w:t>
            </w:r>
          </w:p>
          <w:p w14:paraId="2E9402FC" w14:textId="77777777" w:rsidR="00CB3842" w:rsidRPr="003A5451" w:rsidRDefault="00CB3842" w:rsidP="00022C03">
            <w:pPr>
              <w:autoSpaceDE w:val="0"/>
              <w:autoSpaceDN w:val="0"/>
              <w:adjustRightInd w:val="0"/>
              <w:jc w:val="both"/>
              <w:rPr>
                <w:rFonts w:ascii="Tahoma" w:hAnsi="Tahoma" w:cs="Tahoma"/>
                <w:sz w:val="20"/>
                <w:szCs w:val="20"/>
              </w:rPr>
            </w:pPr>
            <w:r w:rsidRPr="003A5451">
              <w:rPr>
                <w:rFonts w:ascii="Tahoma" w:hAnsi="Tahoma" w:cs="Tahoma"/>
                <w:sz w:val="20"/>
                <w:szCs w:val="20"/>
              </w:rPr>
              <w:t>žinių šioje srityje</w:t>
            </w:r>
          </w:p>
          <w:p w14:paraId="42B8859C" w14:textId="7F435CA1" w:rsidR="0010713F" w:rsidRPr="00937C0F" w:rsidRDefault="00CB3842" w:rsidP="00022C03">
            <w:pPr>
              <w:jc w:val="both"/>
              <w:rPr>
                <w:rFonts w:ascii="Tahoma" w:hAnsi="Tahoma" w:cs="Tahoma"/>
                <w:b/>
                <w:bCs/>
                <w:sz w:val="20"/>
                <w:szCs w:val="20"/>
              </w:rPr>
            </w:pPr>
            <w:r w:rsidRPr="003A5451">
              <w:rPr>
                <w:rFonts w:ascii="Tahoma" w:hAnsi="Tahoma" w:cs="Tahoma"/>
                <w:sz w:val="20"/>
                <w:szCs w:val="20"/>
              </w:rPr>
              <w:t>turintys asmenys</w:t>
            </w:r>
          </w:p>
        </w:tc>
      </w:tr>
      <w:tr w:rsidR="00555CB7" w14:paraId="6F1FF52C" w14:textId="77777777" w:rsidTr="000D1597">
        <w:tc>
          <w:tcPr>
            <w:tcW w:w="15304" w:type="dxa"/>
            <w:gridSpan w:val="6"/>
          </w:tcPr>
          <w:p w14:paraId="6CB6CB7B" w14:textId="77777777" w:rsidR="00555CB7" w:rsidRDefault="00555CB7" w:rsidP="00022C03">
            <w:pPr>
              <w:jc w:val="both"/>
              <w:rPr>
                <w:rFonts w:ascii="Tahoma" w:hAnsi="Tahoma" w:cs="Tahoma"/>
                <w:b/>
                <w:bCs/>
                <w:sz w:val="20"/>
                <w:szCs w:val="20"/>
              </w:rPr>
            </w:pPr>
          </w:p>
          <w:p w14:paraId="0114C55F" w14:textId="77777777" w:rsidR="00555CB7" w:rsidRDefault="009042F3" w:rsidP="00022C03">
            <w:pPr>
              <w:jc w:val="both"/>
              <w:rPr>
                <w:rFonts w:ascii="CIDFont+F1" w:hAnsi="CIDFont+F1" w:cs="CIDFont+F1"/>
              </w:rPr>
            </w:pPr>
            <w:r>
              <w:rPr>
                <w:rFonts w:ascii="CIDFont+F1" w:hAnsi="CIDFont+F1" w:cs="CIDFont+F1"/>
              </w:rPr>
              <w:t>2 uždavinys: tolerancijos korupcijos lygio Bendrovėje nustatymas</w:t>
            </w:r>
          </w:p>
          <w:p w14:paraId="280BFE1A" w14:textId="3063D5FB" w:rsidR="004D109E" w:rsidRDefault="004D109E" w:rsidP="00022C03">
            <w:pPr>
              <w:jc w:val="both"/>
              <w:rPr>
                <w:rFonts w:ascii="Tahoma" w:hAnsi="Tahoma" w:cs="Tahoma"/>
                <w:b/>
                <w:bCs/>
                <w:sz w:val="20"/>
                <w:szCs w:val="20"/>
              </w:rPr>
            </w:pPr>
          </w:p>
        </w:tc>
      </w:tr>
      <w:tr w:rsidR="00484BC8" w14:paraId="15561FB2" w14:textId="77777777" w:rsidTr="00D54FA9">
        <w:tc>
          <w:tcPr>
            <w:tcW w:w="821" w:type="dxa"/>
          </w:tcPr>
          <w:p w14:paraId="380D8EFF" w14:textId="71B52EE8" w:rsidR="0010713F" w:rsidRDefault="00980CBD" w:rsidP="00C1049B">
            <w:pPr>
              <w:rPr>
                <w:rFonts w:ascii="Tahoma" w:hAnsi="Tahoma" w:cs="Tahoma"/>
                <w:b/>
                <w:bCs/>
                <w:sz w:val="20"/>
                <w:szCs w:val="20"/>
              </w:rPr>
            </w:pPr>
            <w:r>
              <w:rPr>
                <w:rFonts w:ascii="CIDFont+F1" w:hAnsi="CIDFont+F1" w:cs="CIDFont+F1"/>
              </w:rPr>
              <w:t>2.1.</w:t>
            </w:r>
          </w:p>
        </w:tc>
        <w:tc>
          <w:tcPr>
            <w:tcW w:w="3960" w:type="dxa"/>
          </w:tcPr>
          <w:p w14:paraId="7B33A9C5" w14:textId="01A56EE5" w:rsidR="0010713F" w:rsidRPr="00992461" w:rsidRDefault="002B5094" w:rsidP="00022C03">
            <w:pPr>
              <w:jc w:val="both"/>
              <w:rPr>
                <w:rFonts w:ascii="Tahoma" w:hAnsi="Tahoma" w:cs="Tahoma"/>
                <w:b/>
                <w:bCs/>
                <w:sz w:val="20"/>
                <w:szCs w:val="20"/>
              </w:rPr>
            </w:pPr>
            <w:r w:rsidRPr="00992461">
              <w:rPr>
                <w:rFonts w:ascii="Tahoma" w:hAnsi="Tahoma" w:cs="Tahoma"/>
                <w:sz w:val="20"/>
                <w:szCs w:val="20"/>
              </w:rPr>
              <w:t>Nustatyti Bendrovės darbuotojų tolerancijos korupcijai lygį</w:t>
            </w:r>
          </w:p>
          <w:p w14:paraId="0804E24E" w14:textId="77777777" w:rsidR="0010713F" w:rsidRPr="00992461" w:rsidRDefault="0010713F" w:rsidP="00022C03">
            <w:pPr>
              <w:jc w:val="both"/>
              <w:rPr>
                <w:rFonts w:ascii="Tahoma" w:hAnsi="Tahoma" w:cs="Tahoma"/>
                <w:b/>
                <w:bCs/>
                <w:sz w:val="20"/>
                <w:szCs w:val="20"/>
              </w:rPr>
            </w:pPr>
          </w:p>
        </w:tc>
        <w:tc>
          <w:tcPr>
            <w:tcW w:w="2538" w:type="dxa"/>
          </w:tcPr>
          <w:p w14:paraId="3E6A8801" w14:textId="4DD5ACD0" w:rsidR="0010713F" w:rsidRPr="00992461" w:rsidRDefault="00F11B78" w:rsidP="00022C03">
            <w:pPr>
              <w:jc w:val="both"/>
              <w:rPr>
                <w:rFonts w:ascii="Tahoma" w:hAnsi="Tahoma" w:cs="Tahoma"/>
                <w:b/>
                <w:bCs/>
                <w:sz w:val="20"/>
                <w:szCs w:val="20"/>
              </w:rPr>
            </w:pPr>
            <w:r w:rsidRPr="00F11B78">
              <w:rPr>
                <w:rStyle w:val="Emfaz"/>
                <w:rFonts w:ascii="Tahoma" w:hAnsi="Tahoma" w:cs="Tahoma"/>
                <w:i w:val="0"/>
                <w:iCs w:val="0"/>
                <w:color w:val="222222"/>
                <w:sz w:val="20"/>
                <w:szCs w:val="20"/>
                <w:shd w:val="clear" w:color="auto" w:fill="FFFFFF"/>
              </w:rPr>
              <w:t>Antikorupcijos komisija</w:t>
            </w:r>
          </w:p>
        </w:tc>
        <w:tc>
          <w:tcPr>
            <w:tcW w:w="2678" w:type="dxa"/>
          </w:tcPr>
          <w:p w14:paraId="17F054A6" w14:textId="6C2AB4DC" w:rsidR="0010713F" w:rsidRPr="00992461" w:rsidRDefault="005E357D" w:rsidP="00022C03">
            <w:pPr>
              <w:jc w:val="both"/>
              <w:rPr>
                <w:rFonts w:ascii="Tahoma" w:hAnsi="Tahoma" w:cs="Tahoma"/>
                <w:b/>
                <w:bCs/>
                <w:sz w:val="20"/>
                <w:szCs w:val="20"/>
              </w:rPr>
            </w:pPr>
            <w:r w:rsidRPr="00992461">
              <w:rPr>
                <w:rFonts w:ascii="Tahoma" w:hAnsi="Tahoma" w:cs="Tahoma"/>
                <w:sz w:val="20"/>
                <w:szCs w:val="20"/>
              </w:rPr>
              <w:t xml:space="preserve">Nuo 2023-2025  m. ne rečiau kaip 1 (vieną) kartą per kalendorinius metus, </w:t>
            </w:r>
          </w:p>
        </w:tc>
        <w:tc>
          <w:tcPr>
            <w:tcW w:w="2624" w:type="dxa"/>
          </w:tcPr>
          <w:p w14:paraId="79EC2650" w14:textId="7F8FD6EE" w:rsidR="0010713F" w:rsidRPr="00992461" w:rsidRDefault="00811CDF" w:rsidP="00022C03">
            <w:pPr>
              <w:jc w:val="both"/>
              <w:rPr>
                <w:rFonts w:ascii="Tahoma" w:hAnsi="Tahoma" w:cs="Tahoma"/>
                <w:b/>
                <w:bCs/>
                <w:sz w:val="20"/>
                <w:szCs w:val="20"/>
              </w:rPr>
            </w:pPr>
            <w:r w:rsidRPr="00992461">
              <w:rPr>
                <w:rFonts w:ascii="Tahoma" w:hAnsi="Tahoma" w:cs="Tahoma"/>
                <w:sz w:val="20"/>
                <w:szCs w:val="20"/>
              </w:rPr>
              <w:t>Darbuotojų, netoleruojančių korupcijos apraiškų, skaičiaus pokytis, nustatytas atliekant anonimiškas apklausas</w:t>
            </w:r>
          </w:p>
        </w:tc>
        <w:tc>
          <w:tcPr>
            <w:tcW w:w="2683" w:type="dxa"/>
          </w:tcPr>
          <w:p w14:paraId="7386CC3C" w14:textId="29DD412B" w:rsidR="0010713F" w:rsidRPr="00992461" w:rsidRDefault="00B726B3" w:rsidP="00022C03">
            <w:pPr>
              <w:jc w:val="both"/>
              <w:rPr>
                <w:rFonts w:ascii="Tahoma" w:hAnsi="Tahoma" w:cs="Tahoma"/>
                <w:b/>
                <w:bCs/>
                <w:sz w:val="20"/>
                <w:szCs w:val="20"/>
              </w:rPr>
            </w:pPr>
            <w:r w:rsidRPr="00992461">
              <w:rPr>
                <w:rFonts w:ascii="Tahoma" w:hAnsi="Tahoma" w:cs="Tahoma"/>
                <w:sz w:val="20"/>
                <w:szCs w:val="20"/>
              </w:rPr>
              <w:t>Stebimas Bendrovės darbuotojų tolerancijos korupcijai lygis leis parinkti tinkamas kovos su korupcija priemones, jas įvertinti</w:t>
            </w:r>
          </w:p>
        </w:tc>
      </w:tr>
      <w:tr w:rsidR="007E63C7" w14:paraId="7E0B6DDF" w14:textId="77777777" w:rsidTr="00B04661">
        <w:tc>
          <w:tcPr>
            <w:tcW w:w="15304" w:type="dxa"/>
            <w:gridSpan w:val="6"/>
          </w:tcPr>
          <w:p w14:paraId="298D4E6D" w14:textId="77777777" w:rsidR="007E63C7" w:rsidRPr="00992461" w:rsidRDefault="007E63C7" w:rsidP="00022C03">
            <w:pPr>
              <w:jc w:val="both"/>
              <w:rPr>
                <w:rFonts w:ascii="Tahoma" w:hAnsi="Tahoma" w:cs="Tahoma"/>
                <w:b/>
                <w:bCs/>
                <w:sz w:val="20"/>
                <w:szCs w:val="20"/>
              </w:rPr>
            </w:pPr>
          </w:p>
          <w:p w14:paraId="6FC54596" w14:textId="28843AB2" w:rsidR="007E63C7" w:rsidRPr="00992461" w:rsidRDefault="00735CC4" w:rsidP="00022C03">
            <w:pPr>
              <w:jc w:val="both"/>
              <w:rPr>
                <w:rFonts w:ascii="Tahoma" w:hAnsi="Tahoma" w:cs="Tahoma"/>
                <w:b/>
                <w:bCs/>
                <w:sz w:val="20"/>
                <w:szCs w:val="20"/>
              </w:rPr>
            </w:pPr>
            <w:r w:rsidRPr="00992461">
              <w:rPr>
                <w:rFonts w:ascii="Tahoma" w:hAnsi="Tahoma" w:cs="Tahoma"/>
                <w:sz w:val="20"/>
                <w:szCs w:val="20"/>
              </w:rPr>
              <w:t>3 uždavinys: Bendrovės darbuotojų švietimas korupcijos prevencijos tema</w:t>
            </w:r>
          </w:p>
        </w:tc>
      </w:tr>
      <w:tr w:rsidR="00484BC8" w14:paraId="75C4F8E9" w14:textId="77777777" w:rsidTr="00D54FA9">
        <w:tc>
          <w:tcPr>
            <w:tcW w:w="821" w:type="dxa"/>
          </w:tcPr>
          <w:p w14:paraId="1782F0E3" w14:textId="188EB66B" w:rsidR="0010713F" w:rsidRPr="00596B6C" w:rsidRDefault="00596B6C" w:rsidP="00DB3BF5">
            <w:pPr>
              <w:jc w:val="center"/>
              <w:rPr>
                <w:rFonts w:ascii="Tahoma" w:hAnsi="Tahoma" w:cs="Tahoma"/>
                <w:sz w:val="20"/>
                <w:szCs w:val="20"/>
              </w:rPr>
            </w:pPr>
            <w:r w:rsidRPr="00596B6C">
              <w:rPr>
                <w:rFonts w:ascii="Tahoma" w:hAnsi="Tahoma" w:cs="Tahoma"/>
                <w:sz w:val="20"/>
                <w:szCs w:val="20"/>
              </w:rPr>
              <w:t>3.1.</w:t>
            </w:r>
          </w:p>
        </w:tc>
        <w:tc>
          <w:tcPr>
            <w:tcW w:w="3960" w:type="dxa"/>
          </w:tcPr>
          <w:p w14:paraId="155FE519" w14:textId="2AF09587" w:rsidR="0010713F" w:rsidRPr="00992461" w:rsidRDefault="00260DF0" w:rsidP="00022C03">
            <w:pPr>
              <w:jc w:val="both"/>
              <w:rPr>
                <w:rFonts w:ascii="Tahoma" w:hAnsi="Tahoma" w:cs="Tahoma"/>
                <w:b/>
                <w:bCs/>
                <w:sz w:val="20"/>
                <w:szCs w:val="20"/>
              </w:rPr>
            </w:pPr>
            <w:r w:rsidRPr="00992461">
              <w:rPr>
                <w:rFonts w:ascii="Tahoma" w:hAnsi="Tahoma" w:cs="Tahoma"/>
                <w:sz w:val="20"/>
                <w:szCs w:val="20"/>
              </w:rPr>
              <w:t>Organizuoti Bendrovės darbuotojų švietimą korupcijos prevencijos, darbo etikos, viešųjų ir privačių interesų derinimo tema</w:t>
            </w:r>
          </w:p>
          <w:p w14:paraId="1AE49F24" w14:textId="77777777" w:rsidR="0010713F" w:rsidRPr="00992461" w:rsidRDefault="0010713F" w:rsidP="00022C03">
            <w:pPr>
              <w:jc w:val="both"/>
              <w:rPr>
                <w:rFonts w:ascii="Tahoma" w:hAnsi="Tahoma" w:cs="Tahoma"/>
                <w:b/>
                <w:bCs/>
                <w:sz w:val="20"/>
                <w:szCs w:val="20"/>
              </w:rPr>
            </w:pPr>
          </w:p>
        </w:tc>
        <w:tc>
          <w:tcPr>
            <w:tcW w:w="2538" w:type="dxa"/>
          </w:tcPr>
          <w:p w14:paraId="4FB9DE40" w14:textId="78759B12" w:rsidR="0010713F" w:rsidRPr="00992461" w:rsidRDefault="00F11B78" w:rsidP="00022C03">
            <w:pPr>
              <w:jc w:val="both"/>
              <w:rPr>
                <w:rFonts w:ascii="Tahoma" w:hAnsi="Tahoma" w:cs="Tahoma"/>
                <w:b/>
                <w:bCs/>
                <w:sz w:val="20"/>
                <w:szCs w:val="20"/>
              </w:rPr>
            </w:pPr>
            <w:r w:rsidRPr="00F11B78">
              <w:rPr>
                <w:rStyle w:val="Emfaz"/>
                <w:rFonts w:ascii="Tahoma" w:hAnsi="Tahoma" w:cs="Tahoma"/>
                <w:i w:val="0"/>
                <w:iCs w:val="0"/>
                <w:color w:val="222222"/>
                <w:sz w:val="20"/>
                <w:szCs w:val="20"/>
                <w:shd w:val="clear" w:color="auto" w:fill="FFFFFF"/>
              </w:rPr>
              <w:t>Antikorupcijos komisija</w:t>
            </w:r>
          </w:p>
        </w:tc>
        <w:tc>
          <w:tcPr>
            <w:tcW w:w="2678" w:type="dxa"/>
          </w:tcPr>
          <w:p w14:paraId="4E571B32" w14:textId="77777777" w:rsidR="00E02E33" w:rsidRPr="00992461" w:rsidRDefault="00E02E33" w:rsidP="00022C03">
            <w:pPr>
              <w:autoSpaceDE w:val="0"/>
              <w:autoSpaceDN w:val="0"/>
              <w:adjustRightInd w:val="0"/>
              <w:jc w:val="both"/>
              <w:rPr>
                <w:rFonts w:ascii="Tahoma" w:hAnsi="Tahoma" w:cs="Tahoma"/>
                <w:sz w:val="20"/>
                <w:szCs w:val="20"/>
              </w:rPr>
            </w:pPr>
            <w:r w:rsidRPr="00992461">
              <w:rPr>
                <w:rFonts w:ascii="Tahoma" w:hAnsi="Tahoma" w:cs="Tahoma"/>
                <w:sz w:val="20"/>
                <w:szCs w:val="20"/>
              </w:rPr>
              <w:t>Ne rečiau kaip 1 (vieną)</w:t>
            </w:r>
          </w:p>
          <w:p w14:paraId="7EBB3529" w14:textId="77777777" w:rsidR="00E02E33" w:rsidRPr="00992461" w:rsidRDefault="00E02E33" w:rsidP="00022C03">
            <w:pPr>
              <w:autoSpaceDE w:val="0"/>
              <w:autoSpaceDN w:val="0"/>
              <w:adjustRightInd w:val="0"/>
              <w:jc w:val="both"/>
              <w:rPr>
                <w:rFonts w:ascii="Tahoma" w:hAnsi="Tahoma" w:cs="Tahoma"/>
                <w:sz w:val="20"/>
                <w:szCs w:val="20"/>
              </w:rPr>
            </w:pPr>
            <w:r w:rsidRPr="00992461">
              <w:rPr>
                <w:rFonts w:ascii="Tahoma" w:hAnsi="Tahoma" w:cs="Tahoma"/>
                <w:sz w:val="20"/>
                <w:szCs w:val="20"/>
              </w:rPr>
              <w:t>kartą per kalendorinius</w:t>
            </w:r>
          </w:p>
          <w:p w14:paraId="6EF36A97" w14:textId="77777777" w:rsidR="00E02E33" w:rsidRPr="00992461" w:rsidRDefault="00E02E33" w:rsidP="00022C03">
            <w:pPr>
              <w:autoSpaceDE w:val="0"/>
              <w:autoSpaceDN w:val="0"/>
              <w:adjustRightInd w:val="0"/>
              <w:jc w:val="both"/>
              <w:rPr>
                <w:rFonts w:ascii="Tahoma" w:hAnsi="Tahoma" w:cs="Tahoma"/>
                <w:b/>
                <w:bCs/>
                <w:sz w:val="20"/>
                <w:szCs w:val="20"/>
              </w:rPr>
            </w:pPr>
            <w:r w:rsidRPr="00992461">
              <w:rPr>
                <w:rFonts w:ascii="Tahoma" w:hAnsi="Tahoma" w:cs="Tahoma"/>
                <w:sz w:val="20"/>
                <w:szCs w:val="20"/>
              </w:rPr>
              <w:t>metus</w:t>
            </w:r>
          </w:p>
          <w:p w14:paraId="2890239B" w14:textId="77777777" w:rsidR="0010713F" w:rsidRPr="00992461" w:rsidRDefault="0010713F" w:rsidP="00022C03">
            <w:pPr>
              <w:jc w:val="both"/>
              <w:rPr>
                <w:rFonts w:ascii="Tahoma" w:hAnsi="Tahoma" w:cs="Tahoma"/>
                <w:b/>
                <w:bCs/>
                <w:sz w:val="20"/>
                <w:szCs w:val="20"/>
              </w:rPr>
            </w:pPr>
          </w:p>
        </w:tc>
        <w:tc>
          <w:tcPr>
            <w:tcW w:w="2624" w:type="dxa"/>
          </w:tcPr>
          <w:p w14:paraId="3CB2A96E" w14:textId="445CD6C5" w:rsidR="0010713F" w:rsidRPr="00992461" w:rsidRDefault="00684C58" w:rsidP="00022C03">
            <w:pPr>
              <w:jc w:val="both"/>
              <w:rPr>
                <w:rFonts w:ascii="Tahoma" w:hAnsi="Tahoma" w:cs="Tahoma"/>
                <w:b/>
                <w:bCs/>
                <w:sz w:val="20"/>
                <w:szCs w:val="20"/>
              </w:rPr>
            </w:pPr>
            <w:r w:rsidRPr="00992461">
              <w:rPr>
                <w:rFonts w:ascii="Tahoma" w:hAnsi="Tahoma" w:cs="Tahoma"/>
                <w:sz w:val="20"/>
                <w:szCs w:val="20"/>
              </w:rPr>
              <w:t>Įvykusių mokymų skaičius, mokymuose dalyvavusių darbuotojų skaičius per metus</w:t>
            </w:r>
          </w:p>
        </w:tc>
        <w:tc>
          <w:tcPr>
            <w:tcW w:w="2683" w:type="dxa"/>
          </w:tcPr>
          <w:p w14:paraId="2D1ABCAD" w14:textId="57E797CB" w:rsidR="0010713F" w:rsidRPr="00992461" w:rsidRDefault="00BA3061" w:rsidP="00022C03">
            <w:pPr>
              <w:jc w:val="both"/>
              <w:rPr>
                <w:rFonts w:ascii="Tahoma" w:hAnsi="Tahoma" w:cs="Tahoma"/>
                <w:b/>
                <w:bCs/>
                <w:sz w:val="20"/>
                <w:szCs w:val="20"/>
              </w:rPr>
            </w:pPr>
            <w:r w:rsidRPr="00992461">
              <w:rPr>
                <w:rFonts w:ascii="Tahoma" w:hAnsi="Tahoma" w:cs="Tahoma"/>
                <w:sz w:val="20"/>
                <w:szCs w:val="20"/>
              </w:rPr>
              <w:t>Suformuotas Bendrovės darbuotojų korupcijos prevencijos suvokimas</w:t>
            </w:r>
          </w:p>
        </w:tc>
      </w:tr>
      <w:tr w:rsidR="00484BC8" w14:paraId="5C8669B4" w14:textId="77777777" w:rsidTr="00D54FA9">
        <w:tc>
          <w:tcPr>
            <w:tcW w:w="821" w:type="dxa"/>
          </w:tcPr>
          <w:p w14:paraId="208DE81A" w14:textId="744FAE4E" w:rsidR="0010713F" w:rsidRPr="00596B6C" w:rsidRDefault="00596B6C" w:rsidP="00DB3BF5">
            <w:pPr>
              <w:jc w:val="center"/>
              <w:rPr>
                <w:rFonts w:ascii="Tahoma" w:hAnsi="Tahoma" w:cs="Tahoma"/>
                <w:sz w:val="20"/>
                <w:szCs w:val="20"/>
              </w:rPr>
            </w:pPr>
            <w:r w:rsidRPr="00596B6C">
              <w:rPr>
                <w:rFonts w:ascii="Tahoma" w:hAnsi="Tahoma" w:cs="Tahoma"/>
                <w:sz w:val="20"/>
                <w:szCs w:val="20"/>
              </w:rPr>
              <w:t>3.2.</w:t>
            </w:r>
          </w:p>
        </w:tc>
        <w:tc>
          <w:tcPr>
            <w:tcW w:w="3960" w:type="dxa"/>
          </w:tcPr>
          <w:p w14:paraId="7F0DDED2" w14:textId="06D907F5" w:rsidR="0010713F" w:rsidRPr="0040681E" w:rsidRDefault="002707CB" w:rsidP="00022C03">
            <w:pPr>
              <w:jc w:val="both"/>
              <w:rPr>
                <w:rFonts w:ascii="Tahoma" w:hAnsi="Tahoma" w:cs="Tahoma"/>
                <w:b/>
                <w:bCs/>
                <w:sz w:val="20"/>
                <w:szCs w:val="20"/>
              </w:rPr>
            </w:pPr>
            <w:r w:rsidRPr="0040681E">
              <w:rPr>
                <w:rFonts w:ascii="Tahoma" w:hAnsi="Tahoma" w:cs="Tahoma"/>
                <w:sz w:val="20"/>
                <w:szCs w:val="20"/>
              </w:rPr>
              <w:t>Bendradarbiauti su Specialių tyrimų tarnyba (toliau – STT), Vyriausiąja tarnybinės etikos komisija ir kitomis institucijomis korupcijos prevencijos ir kontrolės klausimais</w:t>
            </w:r>
          </w:p>
          <w:p w14:paraId="522A1307" w14:textId="77777777" w:rsidR="0010713F" w:rsidRPr="0040681E" w:rsidRDefault="0010713F" w:rsidP="00022C03">
            <w:pPr>
              <w:jc w:val="both"/>
              <w:rPr>
                <w:rFonts w:ascii="Tahoma" w:hAnsi="Tahoma" w:cs="Tahoma"/>
                <w:b/>
                <w:bCs/>
                <w:sz w:val="20"/>
                <w:szCs w:val="20"/>
              </w:rPr>
            </w:pPr>
          </w:p>
        </w:tc>
        <w:tc>
          <w:tcPr>
            <w:tcW w:w="2538" w:type="dxa"/>
          </w:tcPr>
          <w:p w14:paraId="3328CD62" w14:textId="5A0FC923" w:rsidR="0010713F" w:rsidRPr="0040681E" w:rsidRDefault="00F11B78" w:rsidP="00022C03">
            <w:pPr>
              <w:jc w:val="both"/>
              <w:rPr>
                <w:rFonts w:ascii="Tahoma" w:hAnsi="Tahoma" w:cs="Tahoma"/>
                <w:b/>
                <w:bCs/>
                <w:sz w:val="20"/>
                <w:szCs w:val="20"/>
              </w:rPr>
            </w:pPr>
            <w:r w:rsidRPr="00F11B78">
              <w:rPr>
                <w:rStyle w:val="Emfaz"/>
                <w:rFonts w:ascii="Tahoma" w:hAnsi="Tahoma" w:cs="Tahoma"/>
                <w:i w:val="0"/>
                <w:iCs w:val="0"/>
                <w:color w:val="222222"/>
                <w:sz w:val="20"/>
                <w:szCs w:val="20"/>
                <w:shd w:val="clear" w:color="auto" w:fill="FFFFFF"/>
              </w:rPr>
              <w:t>Antikorupcijos komisija</w:t>
            </w:r>
          </w:p>
        </w:tc>
        <w:tc>
          <w:tcPr>
            <w:tcW w:w="2678" w:type="dxa"/>
          </w:tcPr>
          <w:p w14:paraId="3F5BFA46" w14:textId="6F1D2507" w:rsidR="0010713F" w:rsidRPr="0040681E" w:rsidRDefault="004A6CBB" w:rsidP="00022C03">
            <w:pPr>
              <w:jc w:val="both"/>
              <w:rPr>
                <w:rFonts w:ascii="Tahoma" w:hAnsi="Tahoma" w:cs="Tahoma"/>
                <w:sz w:val="20"/>
                <w:szCs w:val="20"/>
              </w:rPr>
            </w:pPr>
            <w:r w:rsidRPr="0040681E">
              <w:rPr>
                <w:rFonts w:ascii="Tahoma" w:hAnsi="Tahoma" w:cs="Tahoma"/>
                <w:sz w:val="20"/>
                <w:szCs w:val="20"/>
              </w:rPr>
              <w:t xml:space="preserve">Pagal poreikį </w:t>
            </w:r>
          </w:p>
        </w:tc>
        <w:tc>
          <w:tcPr>
            <w:tcW w:w="2624" w:type="dxa"/>
          </w:tcPr>
          <w:p w14:paraId="469D28D2" w14:textId="03A25A7E" w:rsidR="0010713F" w:rsidRPr="0040681E" w:rsidRDefault="00FB351D" w:rsidP="00022C03">
            <w:pPr>
              <w:jc w:val="both"/>
              <w:rPr>
                <w:rFonts w:ascii="Tahoma" w:hAnsi="Tahoma" w:cs="Tahoma"/>
                <w:b/>
                <w:bCs/>
                <w:sz w:val="20"/>
                <w:szCs w:val="20"/>
              </w:rPr>
            </w:pPr>
            <w:r w:rsidRPr="0040681E">
              <w:rPr>
                <w:rFonts w:ascii="Tahoma" w:hAnsi="Tahoma" w:cs="Tahoma"/>
                <w:sz w:val="20"/>
                <w:szCs w:val="20"/>
              </w:rPr>
              <w:t>Susirašinėjimų su institucijomis, organizuotų ir dalyvautų seminarų (mokymų) skaičius per vienerius kalendorinius metus</w:t>
            </w:r>
          </w:p>
        </w:tc>
        <w:tc>
          <w:tcPr>
            <w:tcW w:w="2683" w:type="dxa"/>
          </w:tcPr>
          <w:p w14:paraId="1633CE84" w14:textId="245662D8" w:rsidR="0010713F" w:rsidRPr="0040681E" w:rsidRDefault="00FB351D" w:rsidP="00022C03">
            <w:pPr>
              <w:jc w:val="both"/>
              <w:rPr>
                <w:rFonts w:ascii="Tahoma" w:hAnsi="Tahoma" w:cs="Tahoma"/>
                <w:b/>
                <w:bCs/>
                <w:sz w:val="20"/>
                <w:szCs w:val="20"/>
              </w:rPr>
            </w:pPr>
            <w:r w:rsidRPr="0040681E">
              <w:rPr>
                <w:rFonts w:ascii="Tahoma" w:hAnsi="Tahoma" w:cs="Tahoma"/>
                <w:sz w:val="20"/>
                <w:szCs w:val="20"/>
              </w:rPr>
              <w:t>Vykdomas tarpinstitucinis bendradarbiavimas korupcijos prevencijos srityje</w:t>
            </w:r>
          </w:p>
        </w:tc>
      </w:tr>
      <w:tr w:rsidR="00C255EA" w14:paraId="6A09A119" w14:textId="77777777" w:rsidTr="00EF3605">
        <w:tc>
          <w:tcPr>
            <w:tcW w:w="15304" w:type="dxa"/>
            <w:gridSpan w:val="6"/>
          </w:tcPr>
          <w:p w14:paraId="78FDAC77" w14:textId="1FEF4D89" w:rsidR="00C255EA" w:rsidRPr="0040681E" w:rsidRDefault="00C255EA" w:rsidP="009C46B0">
            <w:pPr>
              <w:rPr>
                <w:rFonts w:ascii="Tahoma" w:hAnsi="Tahoma" w:cs="Tahoma"/>
                <w:sz w:val="20"/>
                <w:szCs w:val="20"/>
              </w:rPr>
            </w:pPr>
          </w:p>
          <w:p w14:paraId="098015B1" w14:textId="6840AEAB" w:rsidR="00C255EA" w:rsidRPr="0040681E" w:rsidRDefault="002F6AD3" w:rsidP="009C46B0">
            <w:pPr>
              <w:rPr>
                <w:rFonts w:ascii="Tahoma" w:hAnsi="Tahoma" w:cs="Tahoma"/>
                <w:b/>
                <w:bCs/>
                <w:sz w:val="20"/>
                <w:szCs w:val="20"/>
              </w:rPr>
            </w:pPr>
            <w:r w:rsidRPr="0040681E">
              <w:rPr>
                <w:rFonts w:ascii="Tahoma" w:hAnsi="Tahoma" w:cs="Tahoma"/>
                <w:sz w:val="20"/>
                <w:szCs w:val="20"/>
              </w:rPr>
              <w:t>4 uždavinys: galimų privačių interesų konfliktų prevencijos vykdymas ir kontrolė</w:t>
            </w:r>
          </w:p>
          <w:p w14:paraId="38ECA884" w14:textId="77777777" w:rsidR="00C255EA" w:rsidRPr="0040681E" w:rsidRDefault="00C255EA" w:rsidP="009C46B0">
            <w:pPr>
              <w:rPr>
                <w:rFonts w:ascii="Tahoma" w:hAnsi="Tahoma" w:cs="Tahoma"/>
                <w:b/>
                <w:bCs/>
                <w:sz w:val="20"/>
                <w:szCs w:val="20"/>
              </w:rPr>
            </w:pPr>
          </w:p>
        </w:tc>
      </w:tr>
      <w:tr w:rsidR="00484BC8" w14:paraId="5B2904BF" w14:textId="77777777" w:rsidTr="00D54FA9">
        <w:tc>
          <w:tcPr>
            <w:tcW w:w="821" w:type="dxa"/>
          </w:tcPr>
          <w:p w14:paraId="0E76316C" w14:textId="636D743A" w:rsidR="0010713F" w:rsidRPr="00C255EA" w:rsidRDefault="00E02E33" w:rsidP="00DB3BF5">
            <w:pPr>
              <w:jc w:val="center"/>
              <w:rPr>
                <w:rFonts w:ascii="Tahoma" w:hAnsi="Tahoma" w:cs="Tahoma"/>
                <w:sz w:val="20"/>
                <w:szCs w:val="20"/>
              </w:rPr>
            </w:pPr>
            <w:r w:rsidRPr="00C255EA">
              <w:rPr>
                <w:rFonts w:ascii="Tahoma" w:hAnsi="Tahoma" w:cs="Tahoma"/>
                <w:sz w:val="20"/>
                <w:szCs w:val="20"/>
              </w:rPr>
              <w:t>4.1.</w:t>
            </w:r>
          </w:p>
        </w:tc>
        <w:tc>
          <w:tcPr>
            <w:tcW w:w="3960" w:type="dxa"/>
          </w:tcPr>
          <w:p w14:paraId="6752C0F1" w14:textId="0780D392" w:rsidR="0010713F" w:rsidRPr="00651F1A" w:rsidRDefault="009C46B0" w:rsidP="005B41E2">
            <w:pPr>
              <w:rPr>
                <w:rFonts w:ascii="Tahoma" w:hAnsi="Tahoma" w:cs="Tahoma"/>
                <w:b/>
                <w:bCs/>
                <w:sz w:val="20"/>
                <w:szCs w:val="20"/>
              </w:rPr>
            </w:pPr>
            <w:r w:rsidRPr="00651F1A">
              <w:rPr>
                <w:rFonts w:ascii="Tahoma" w:hAnsi="Tahoma" w:cs="Tahoma"/>
                <w:sz w:val="20"/>
                <w:szCs w:val="20"/>
              </w:rPr>
              <w:t xml:space="preserve">Įgaliotiems asmenims vertinti ir tikrinti, kad Bendrovės darbuotojai, kuriems pagal </w:t>
            </w:r>
            <w:r w:rsidRPr="00651F1A">
              <w:rPr>
                <w:rFonts w:ascii="Tahoma" w:hAnsi="Tahoma" w:cs="Tahoma"/>
                <w:sz w:val="20"/>
                <w:szCs w:val="20"/>
              </w:rPr>
              <w:lastRenderedPageBreak/>
              <w:t>viešų ir privačių interesų derinimo įstatymo reikalavimus privaloma viešai deklaruoti privačius</w:t>
            </w:r>
            <w:r w:rsidR="002E6DB1" w:rsidRPr="00651F1A">
              <w:rPr>
                <w:rFonts w:ascii="Tahoma" w:hAnsi="Tahoma" w:cs="Tahoma"/>
                <w:sz w:val="20"/>
                <w:szCs w:val="20"/>
              </w:rPr>
              <w:t xml:space="preserve"> interesus, šių interesų deklaracijas būtų pateikę Vyriausiajai tarnybinės etikos komisijai. Nustačius galimą interesų konfliktą, teikti išankstines rekomendacijas dėl interesų konflikto valdymo būdų (nusišalinimo ir kt.)</w:t>
            </w:r>
          </w:p>
          <w:p w14:paraId="6CC0CD0B" w14:textId="77777777" w:rsidR="0010713F" w:rsidRPr="00651F1A" w:rsidRDefault="0010713F" w:rsidP="005B41E2">
            <w:pPr>
              <w:rPr>
                <w:rFonts w:ascii="Tahoma" w:hAnsi="Tahoma" w:cs="Tahoma"/>
                <w:b/>
                <w:bCs/>
                <w:sz w:val="20"/>
                <w:szCs w:val="20"/>
              </w:rPr>
            </w:pPr>
          </w:p>
        </w:tc>
        <w:tc>
          <w:tcPr>
            <w:tcW w:w="2538" w:type="dxa"/>
          </w:tcPr>
          <w:p w14:paraId="3B8703A0" w14:textId="715F5FE5" w:rsidR="0010713F" w:rsidRPr="00651F1A" w:rsidRDefault="00045B8E" w:rsidP="005B41E2">
            <w:pPr>
              <w:rPr>
                <w:rFonts w:ascii="Tahoma" w:hAnsi="Tahoma" w:cs="Tahoma"/>
                <w:sz w:val="20"/>
                <w:szCs w:val="20"/>
              </w:rPr>
            </w:pPr>
            <w:r w:rsidRPr="00651F1A">
              <w:rPr>
                <w:rFonts w:ascii="Tahoma" w:hAnsi="Tahoma" w:cs="Tahoma"/>
                <w:sz w:val="20"/>
                <w:szCs w:val="20"/>
              </w:rPr>
              <w:lastRenderedPageBreak/>
              <w:t>Teisininkė, viešųjų pirkimų specialistė</w:t>
            </w:r>
          </w:p>
        </w:tc>
        <w:tc>
          <w:tcPr>
            <w:tcW w:w="2678" w:type="dxa"/>
          </w:tcPr>
          <w:p w14:paraId="14DE5B19" w14:textId="71CCFF2E" w:rsidR="00E02E33" w:rsidRPr="00651F1A" w:rsidRDefault="00E02E33" w:rsidP="005B41E2">
            <w:pPr>
              <w:autoSpaceDE w:val="0"/>
              <w:autoSpaceDN w:val="0"/>
              <w:adjustRightInd w:val="0"/>
              <w:rPr>
                <w:rFonts w:ascii="Tahoma" w:hAnsi="Tahoma" w:cs="Tahoma"/>
                <w:sz w:val="20"/>
                <w:szCs w:val="20"/>
              </w:rPr>
            </w:pPr>
            <w:r w:rsidRPr="00651F1A">
              <w:rPr>
                <w:rFonts w:ascii="Tahoma" w:hAnsi="Tahoma" w:cs="Tahoma"/>
                <w:sz w:val="20"/>
                <w:szCs w:val="20"/>
              </w:rPr>
              <w:t>1 (vieną) kartą per kalendorinius</w:t>
            </w:r>
          </w:p>
          <w:p w14:paraId="31598634" w14:textId="77777777" w:rsidR="00E02E33" w:rsidRPr="00651F1A" w:rsidRDefault="00E02E33" w:rsidP="005B41E2">
            <w:pPr>
              <w:autoSpaceDE w:val="0"/>
              <w:autoSpaceDN w:val="0"/>
              <w:adjustRightInd w:val="0"/>
              <w:rPr>
                <w:rFonts w:ascii="Tahoma" w:hAnsi="Tahoma" w:cs="Tahoma"/>
                <w:b/>
                <w:bCs/>
                <w:sz w:val="20"/>
                <w:szCs w:val="20"/>
              </w:rPr>
            </w:pPr>
            <w:r w:rsidRPr="00651F1A">
              <w:rPr>
                <w:rFonts w:ascii="Tahoma" w:hAnsi="Tahoma" w:cs="Tahoma"/>
                <w:sz w:val="20"/>
                <w:szCs w:val="20"/>
              </w:rPr>
              <w:lastRenderedPageBreak/>
              <w:t>metus</w:t>
            </w:r>
          </w:p>
          <w:p w14:paraId="45A2E8DE" w14:textId="77777777" w:rsidR="0010713F" w:rsidRPr="00651F1A" w:rsidRDefault="0010713F" w:rsidP="005B41E2">
            <w:pPr>
              <w:rPr>
                <w:rFonts w:ascii="Tahoma" w:hAnsi="Tahoma" w:cs="Tahoma"/>
                <w:b/>
                <w:bCs/>
                <w:sz w:val="20"/>
                <w:szCs w:val="20"/>
              </w:rPr>
            </w:pPr>
          </w:p>
        </w:tc>
        <w:tc>
          <w:tcPr>
            <w:tcW w:w="2624" w:type="dxa"/>
          </w:tcPr>
          <w:p w14:paraId="15CC5B07" w14:textId="4AE0004F" w:rsidR="0010713F" w:rsidRPr="00651F1A" w:rsidRDefault="00F7560F" w:rsidP="005B41E2">
            <w:pPr>
              <w:rPr>
                <w:rFonts w:ascii="Tahoma" w:hAnsi="Tahoma" w:cs="Tahoma"/>
                <w:b/>
                <w:bCs/>
                <w:sz w:val="20"/>
                <w:szCs w:val="20"/>
              </w:rPr>
            </w:pPr>
            <w:r w:rsidRPr="00651F1A">
              <w:rPr>
                <w:rFonts w:ascii="Tahoma" w:hAnsi="Tahoma" w:cs="Tahoma"/>
                <w:sz w:val="20"/>
                <w:szCs w:val="20"/>
              </w:rPr>
              <w:lastRenderedPageBreak/>
              <w:t>Paskirti atsakingi asmenys</w:t>
            </w:r>
          </w:p>
        </w:tc>
        <w:tc>
          <w:tcPr>
            <w:tcW w:w="2683" w:type="dxa"/>
          </w:tcPr>
          <w:p w14:paraId="1F35435C" w14:textId="77777777" w:rsidR="0010713F" w:rsidRPr="00651F1A" w:rsidRDefault="00C7454E" w:rsidP="005B41E2">
            <w:pPr>
              <w:rPr>
                <w:rFonts w:ascii="Tahoma" w:hAnsi="Tahoma" w:cs="Tahoma"/>
                <w:sz w:val="20"/>
                <w:szCs w:val="20"/>
              </w:rPr>
            </w:pPr>
            <w:r w:rsidRPr="00651F1A">
              <w:rPr>
                <w:rFonts w:ascii="Tahoma" w:hAnsi="Tahoma" w:cs="Tahoma"/>
                <w:sz w:val="20"/>
                <w:szCs w:val="20"/>
              </w:rPr>
              <w:t xml:space="preserve">Bus išvengta viešų ir privačių interesų konflikto, </w:t>
            </w:r>
            <w:r w:rsidRPr="00651F1A">
              <w:rPr>
                <w:rFonts w:ascii="Tahoma" w:hAnsi="Tahoma" w:cs="Tahoma"/>
                <w:sz w:val="20"/>
                <w:szCs w:val="20"/>
              </w:rPr>
              <w:lastRenderedPageBreak/>
              <w:t>laiku teikiami visi reikiami duomenys kontroliuojančioms</w:t>
            </w:r>
          </w:p>
          <w:p w14:paraId="5BCCCEDE" w14:textId="4AA34691" w:rsidR="00C7454E" w:rsidRPr="00651F1A" w:rsidRDefault="00C7454E" w:rsidP="005B41E2">
            <w:pPr>
              <w:rPr>
                <w:rFonts w:ascii="Tahoma" w:hAnsi="Tahoma" w:cs="Tahoma"/>
                <w:b/>
                <w:bCs/>
                <w:sz w:val="20"/>
                <w:szCs w:val="20"/>
              </w:rPr>
            </w:pPr>
            <w:r w:rsidRPr="00651F1A">
              <w:rPr>
                <w:rFonts w:ascii="Tahoma" w:hAnsi="Tahoma" w:cs="Tahoma"/>
                <w:sz w:val="20"/>
                <w:szCs w:val="20"/>
              </w:rPr>
              <w:t>institucijoms, didės Bendrovės prestižas</w:t>
            </w:r>
          </w:p>
        </w:tc>
      </w:tr>
      <w:tr w:rsidR="00484BC8" w14:paraId="20EAA08A" w14:textId="77777777" w:rsidTr="00D54FA9">
        <w:tc>
          <w:tcPr>
            <w:tcW w:w="821" w:type="dxa"/>
          </w:tcPr>
          <w:p w14:paraId="4FA7F505" w14:textId="1DBC083B" w:rsidR="0010713F" w:rsidRPr="00055CCC" w:rsidRDefault="002B5E14" w:rsidP="00DB3BF5">
            <w:pPr>
              <w:jc w:val="center"/>
              <w:rPr>
                <w:rFonts w:ascii="Tahoma" w:hAnsi="Tahoma" w:cs="Tahoma"/>
                <w:sz w:val="20"/>
                <w:szCs w:val="20"/>
              </w:rPr>
            </w:pPr>
            <w:r w:rsidRPr="00055CCC">
              <w:rPr>
                <w:rFonts w:ascii="Tahoma" w:hAnsi="Tahoma" w:cs="Tahoma"/>
                <w:sz w:val="20"/>
                <w:szCs w:val="20"/>
              </w:rPr>
              <w:lastRenderedPageBreak/>
              <w:t>4.2.</w:t>
            </w:r>
          </w:p>
        </w:tc>
        <w:tc>
          <w:tcPr>
            <w:tcW w:w="3960" w:type="dxa"/>
          </w:tcPr>
          <w:p w14:paraId="796F8E4A" w14:textId="066B3278" w:rsidR="0010713F" w:rsidRPr="00983AEF" w:rsidRDefault="007B0C24" w:rsidP="005B41E2">
            <w:pPr>
              <w:rPr>
                <w:rFonts w:ascii="Tahoma" w:hAnsi="Tahoma" w:cs="Tahoma"/>
                <w:b/>
                <w:bCs/>
                <w:sz w:val="20"/>
                <w:szCs w:val="20"/>
              </w:rPr>
            </w:pPr>
            <w:r w:rsidRPr="00983AEF">
              <w:rPr>
                <w:rFonts w:ascii="Tahoma" w:hAnsi="Tahoma" w:cs="Tahoma"/>
                <w:sz w:val="20"/>
                <w:szCs w:val="20"/>
              </w:rPr>
              <w:t>Užtikrinti, kad Bendrovės darbuotojai, kuriems pagal Lietuvos Respublikos gyventojų turto deklaravimo įstatymą privaloma deklaruoti savo turtą, būtų pateikę deklaracijas mokesčių administratoriui, kaip numatyta įstatyme</w:t>
            </w:r>
          </w:p>
          <w:p w14:paraId="47B2A60B" w14:textId="77777777" w:rsidR="0010713F" w:rsidRPr="00983AEF" w:rsidRDefault="0010713F" w:rsidP="005B41E2">
            <w:pPr>
              <w:rPr>
                <w:rFonts w:ascii="Tahoma" w:hAnsi="Tahoma" w:cs="Tahoma"/>
                <w:b/>
                <w:bCs/>
                <w:sz w:val="20"/>
                <w:szCs w:val="20"/>
              </w:rPr>
            </w:pPr>
          </w:p>
        </w:tc>
        <w:tc>
          <w:tcPr>
            <w:tcW w:w="2538" w:type="dxa"/>
          </w:tcPr>
          <w:p w14:paraId="2B98C2E6" w14:textId="4E5E57D9" w:rsidR="0010713F" w:rsidRPr="00983AEF" w:rsidRDefault="00B555D1" w:rsidP="005B41E2">
            <w:pPr>
              <w:rPr>
                <w:rFonts w:ascii="Tahoma" w:hAnsi="Tahoma" w:cs="Tahoma"/>
                <w:b/>
                <w:bCs/>
                <w:sz w:val="20"/>
                <w:szCs w:val="20"/>
              </w:rPr>
            </w:pPr>
            <w:r w:rsidRPr="00983AEF">
              <w:rPr>
                <w:rFonts w:ascii="Tahoma" w:hAnsi="Tahoma" w:cs="Tahoma"/>
                <w:sz w:val="20"/>
                <w:szCs w:val="20"/>
              </w:rPr>
              <w:t>Teisininkė, Administratorė personalo specialistė</w:t>
            </w:r>
          </w:p>
        </w:tc>
        <w:tc>
          <w:tcPr>
            <w:tcW w:w="2678" w:type="dxa"/>
          </w:tcPr>
          <w:p w14:paraId="1E79AF4C" w14:textId="7C711354" w:rsidR="0010713F" w:rsidRPr="00983AEF" w:rsidRDefault="007B0C24" w:rsidP="005B41E2">
            <w:pPr>
              <w:rPr>
                <w:rFonts w:ascii="Tahoma" w:hAnsi="Tahoma" w:cs="Tahoma"/>
                <w:b/>
                <w:bCs/>
                <w:sz w:val="20"/>
                <w:szCs w:val="20"/>
              </w:rPr>
            </w:pPr>
            <w:r w:rsidRPr="00983AEF">
              <w:rPr>
                <w:rFonts w:ascii="Tahoma" w:hAnsi="Tahoma" w:cs="Tahoma"/>
                <w:sz w:val="20"/>
                <w:szCs w:val="20"/>
              </w:rPr>
              <w:t>Teisės aktuose nustatytu periodiškumu ir terminais</w:t>
            </w:r>
          </w:p>
        </w:tc>
        <w:tc>
          <w:tcPr>
            <w:tcW w:w="2624" w:type="dxa"/>
          </w:tcPr>
          <w:p w14:paraId="3D46C3DC" w14:textId="6103A3B3" w:rsidR="0010713F" w:rsidRPr="00983AEF" w:rsidRDefault="007B0C24" w:rsidP="005B41E2">
            <w:pPr>
              <w:rPr>
                <w:rFonts w:ascii="Tahoma" w:hAnsi="Tahoma" w:cs="Tahoma"/>
                <w:b/>
                <w:bCs/>
                <w:sz w:val="20"/>
                <w:szCs w:val="20"/>
              </w:rPr>
            </w:pPr>
            <w:r w:rsidRPr="00983AEF">
              <w:rPr>
                <w:rFonts w:ascii="Tahoma" w:hAnsi="Tahoma" w:cs="Tahoma"/>
                <w:sz w:val="20"/>
                <w:szCs w:val="20"/>
              </w:rPr>
              <w:t>Pateiktų turto deklaracijų skaičius</w:t>
            </w:r>
          </w:p>
        </w:tc>
        <w:tc>
          <w:tcPr>
            <w:tcW w:w="2683" w:type="dxa"/>
          </w:tcPr>
          <w:p w14:paraId="5ED4B32D" w14:textId="43C3A1E1" w:rsidR="0010713F" w:rsidRPr="00983AEF" w:rsidRDefault="00B622C8" w:rsidP="005B41E2">
            <w:pPr>
              <w:rPr>
                <w:rFonts w:ascii="Tahoma" w:hAnsi="Tahoma" w:cs="Tahoma"/>
                <w:b/>
                <w:bCs/>
                <w:sz w:val="20"/>
                <w:szCs w:val="20"/>
              </w:rPr>
            </w:pPr>
            <w:r w:rsidRPr="00983AEF">
              <w:rPr>
                <w:rFonts w:ascii="Tahoma" w:hAnsi="Tahoma" w:cs="Tahoma"/>
                <w:sz w:val="20"/>
                <w:szCs w:val="20"/>
              </w:rPr>
              <w:t>Skaidrumo didinimas, korupcijos atsiradimo prielaidų mažinimas ir šalinimas</w:t>
            </w:r>
          </w:p>
        </w:tc>
      </w:tr>
      <w:tr w:rsidR="00771B41" w14:paraId="796DDA2C" w14:textId="77777777" w:rsidTr="00455F0F">
        <w:tc>
          <w:tcPr>
            <w:tcW w:w="15304" w:type="dxa"/>
            <w:gridSpan w:val="6"/>
          </w:tcPr>
          <w:p w14:paraId="492A429F" w14:textId="77777777" w:rsidR="00771B41" w:rsidRPr="00983AEF" w:rsidRDefault="00771B41" w:rsidP="00983AEF">
            <w:pPr>
              <w:rPr>
                <w:rFonts w:ascii="Tahoma" w:hAnsi="Tahoma" w:cs="Tahoma"/>
                <w:b/>
                <w:bCs/>
                <w:sz w:val="20"/>
                <w:szCs w:val="20"/>
              </w:rPr>
            </w:pPr>
          </w:p>
          <w:p w14:paraId="1DF7DEC7" w14:textId="1B912C59" w:rsidR="00771B41" w:rsidRPr="00983AEF" w:rsidRDefault="00B67247" w:rsidP="00983AEF">
            <w:pPr>
              <w:rPr>
                <w:rFonts w:ascii="Tahoma" w:hAnsi="Tahoma" w:cs="Tahoma"/>
                <w:b/>
                <w:bCs/>
                <w:sz w:val="20"/>
                <w:szCs w:val="20"/>
              </w:rPr>
            </w:pPr>
            <w:r w:rsidRPr="00983AEF">
              <w:rPr>
                <w:rFonts w:ascii="Tahoma" w:hAnsi="Tahoma" w:cs="Tahoma"/>
                <w:sz w:val="20"/>
                <w:szCs w:val="20"/>
              </w:rPr>
              <w:t>5 uždavinys: nuolatinės korupcijos prevencijos priemonių laikymosi kontrolės vykdymas</w:t>
            </w:r>
          </w:p>
          <w:p w14:paraId="71AF9ED9" w14:textId="77777777" w:rsidR="00771B41" w:rsidRPr="00983AEF" w:rsidRDefault="00771B41" w:rsidP="00983AEF">
            <w:pPr>
              <w:rPr>
                <w:rFonts w:ascii="Tahoma" w:hAnsi="Tahoma" w:cs="Tahoma"/>
                <w:b/>
                <w:bCs/>
                <w:sz w:val="20"/>
                <w:szCs w:val="20"/>
              </w:rPr>
            </w:pPr>
          </w:p>
        </w:tc>
      </w:tr>
      <w:tr w:rsidR="00055CCC" w14:paraId="06EEA902" w14:textId="77777777" w:rsidTr="00D54FA9">
        <w:tc>
          <w:tcPr>
            <w:tcW w:w="821" w:type="dxa"/>
          </w:tcPr>
          <w:p w14:paraId="20CEBC88" w14:textId="6363EEB4" w:rsidR="00055CCC" w:rsidRDefault="00A87FE8" w:rsidP="00A87FE8">
            <w:pPr>
              <w:rPr>
                <w:rFonts w:ascii="Tahoma" w:hAnsi="Tahoma" w:cs="Tahoma"/>
                <w:sz w:val="20"/>
                <w:szCs w:val="20"/>
              </w:rPr>
            </w:pPr>
            <w:r>
              <w:rPr>
                <w:rFonts w:ascii="Tahoma" w:hAnsi="Tahoma" w:cs="Tahoma"/>
                <w:sz w:val="20"/>
                <w:szCs w:val="20"/>
              </w:rPr>
              <w:t>5.1.</w:t>
            </w:r>
          </w:p>
          <w:p w14:paraId="1013C9F5" w14:textId="681E099E" w:rsidR="007707CC" w:rsidRPr="00055CCC" w:rsidRDefault="007707CC" w:rsidP="00DB3BF5">
            <w:pPr>
              <w:jc w:val="center"/>
              <w:rPr>
                <w:rFonts w:ascii="Tahoma" w:hAnsi="Tahoma" w:cs="Tahoma"/>
                <w:sz w:val="20"/>
                <w:szCs w:val="20"/>
              </w:rPr>
            </w:pPr>
          </w:p>
        </w:tc>
        <w:tc>
          <w:tcPr>
            <w:tcW w:w="3960" w:type="dxa"/>
          </w:tcPr>
          <w:p w14:paraId="62377626" w14:textId="7B2722A4" w:rsidR="00055CCC" w:rsidRPr="00983AEF" w:rsidRDefault="00A87FE8" w:rsidP="0027354A">
            <w:pPr>
              <w:rPr>
                <w:rFonts w:ascii="Tahoma" w:hAnsi="Tahoma" w:cs="Tahoma"/>
                <w:b/>
                <w:bCs/>
                <w:sz w:val="20"/>
                <w:szCs w:val="20"/>
              </w:rPr>
            </w:pPr>
            <w:r w:rsidRPr="00983AEF">
              <w:rPr>
                <w:rFonts w:ascii="Tahoma" w:hAnsi="Tahoma" w:cs="Tahoma"/>
                <w:sz w:val="20"/>
                <w:szCs w:val="20"/>
              </w:rPr>
              <w:t>Atlikti korupcijos pasireiškimo tikimybės analizę bent vienoje iš Bendrovės veiklos sričių</w:t>
            </w:r>
          </w:p>
          <w:p w14:paraId="04BC67D9" w14:textId="77777777" w:rsidR="00055CCC" w:rsidRPr="00983AEF" w:rsidRDefault="00055CCC" w:rsidP="0027354A">
            <w:pPr>
              <w:rPr>
                <w:rFonts w:ascii="Tahoma" w:hAnsi="Tahoma" w:cs="Tahoma"/>
                <w:b/>
                <w:bCs/>
                <w:sz w:val="20"/>
                <w:szCs w:val="20"/>
              </w:rPr>
            </w:pPr>
          </w:p>
        </w:tc>
        <w:tc>
          <w:tcPr>
            <w:tcW w:w="2538" w:type="dxa"/>
          </w:tcPr>
          <w:p w14:paraId="4AE8B3B7" w14:textId="34EA3F27" w:rsidR="00055CCC" w:rsidRPr="00983AEF" w:rsidRDefault="006E2AEB" w:rsidP="0027354A">
            <w:pPr>
              <w:rPr>
                <w:rFonts w:ascii="Tahoma" w:hAnsi="Tahoma" w:cs="Tahoma"/>
                <w:i/>
                <w:iCs/>
                <w:sz w:val="20"/>
                <w:szCs w:val="20"/>
              </w:rPr>
            </w:pPr>
            <w:r w:rsidRPr="00983AEF">
              <w:rPr>
                <w:rStyle w:val="Emfaz"/>
                <w:rFonts w:ascii="Tahoma" w:hAnsi="Tahoma" w:cs="Tahoma"/>
                <w:i w:val="0"/>
                <w:iCs w:val="0"/>
                <w:color w:val="222222"/>
                <w:sz w:val="20"/>
                <w:szCs w:val="20"/>
                <w:shd w:val="clear" w:color="auto" w:fill="FFFFFF"/>
              </w:rPr>
              <w:t>Antikorupcijos komisija</w:t>
            </w:r>
          </w:p>
        </w:tc>
        <w:tc>
          <w:tcPr>
            <w:tcW w:w="2678" w:type="dxa"/>
          </w:tcPr>
          <w:p w14:paraId="5C43630C" w14:textId="01BBA9EE" w:rsidR="00055CCC" w:rsidRPr="00983AEF" w:rsidRDefault="00F248C2" w:rsidP="0027354A">
            <w:pPr>
              <w:rPr>
                <w:rFonts w:ascii="Tahoma" w:hAnsi="Tahoma" w:cs="Tahoma"/>
                <w:b/>
                <w:bCs/>
                <w:sz w:val="20"/>
                <w:szCs w:val="20"/>
              </w:rPr>
            </w:pPr>
            <w:r w:rsidRPr="00983AEF">
              <w:rPr>
                <w:rFonts w:ascii="Tahoma" w:hAnsi="Tahoma" w:cs="Tahoma"/>
                <w:sz w:val="20"/>
                <w:szCs w:val="20"/>
              </w:rPr>
              <w:t xml:space="preserve">Ne rečiau kaip 1 (vieną) kartą per kalendorinius metus ir ne vėliau kaip iki spalio 30 d. </w:t>
            </w:r>
          </w:p>
        </w:tc>
        <w:tc>
          <w:tcPr>
            <w:tcW w:w="2624" w:type="dxa"/>
          </w:tcPr>
          <w:p w14:paraId="203BAEF5" w14:textId="6084E1C1" w:rsidR="00055CCC" w:rsidRPr="00983AEF" w:rsidRDefault="00EB6EBD" w:rsidP="0027354A">
            <w:pPr>
              <w:rPr>
                <w:rFonts w:ascii="Tahoma" w:hAnsi="Tahoma" w:cs="Tahoma"/>
                <w:b/>
                <w:bCs/>
                <w:sz w:val="20"/>
                <w:szCs w:val="20"/>
              </w:rPr>
            </w:pPr>
            <w:r w:rsidRPr="00983AEF">
              <w:rPr>
                <w:rFonts w:ascii="Tahoma" w:hAnsi="Tahoma" w:cs="Tahoma"/>
                <w:sz w:val="20"/>
                <w:szCs w:val="20"/>
              </w:rPr>
              <w:t>vykdytų patikrinimų skaičius, nustatytų ir įgyvendintų/neįgyvendintų rekomendacijų skaičius per vienerius kalendorinius metus, korupcijos pasireiškimo tikimybės analizės metu įvertintų sričių skaičius</w:t>
            </w:r>
          </w:p>
        </w:tc>
        <w:tc>
          <w:tcPr>
            <w:tcW w:w="2683" w:type="dxa"/>
          </w:tcPr>
          <w:p w14:paraId="2CB3C08D" w14:textId="694A272A" w:rsidR="00055CCC" w:rsidRPr="00983AEF" w:rsidRDefault="00EB6EBD" w:rsidP="0027354A">
            <w:pPr>
              <w:rPr>
                <w:rFonts w:ascii="Tahoma" w:hAnsi="Tahoma" w:cs="Tahoma"/>
                <w:b/>
                <w:bCs/>
                <w:sz w:val="20"/>
                <w:szCs w:val="20"/>
              </w:rPr>
            </w:pPr>
            <w:r w:rsidRPr="00983AEF">
              <w:rPr>
                <w:rFonts w:ascii="Tahoma" w:hAnsi="Tahoma" w:cs="Tahoma"/>
                <w:sz w:val="20"/>
                <w:szCs w:val="20"/>
              </w:rPr>
              <w:t>Korupcijos pasireiškimo tikimybės mažinimas ir prevencija rizikingose Bendrovės veiklos srityse</w:t>
            </w:r>
          </w:p>
        </w:tc>
      </w:tr>
      <w:tr w:rsidR="00D54FA9" w14:paraId="31F6A959" w14:textId="77777777" w:rsidTr="00FF2C26">
        <w:tc>
          <w:tcPr>
            <w:tcW w:w="15304" w:type="dxa"/>
            <w:gridSpan w:val="6"/>
          </w:tcPr>
          <w:p w14:paraId="165D5B01" w14:textId="77777777" w:rsidR="00D54FA9" w:rsidRPr="00DC76FB" w:rsidRDefault="00D54FA9" w:rsidP="00DB3BF5">
            <w:pPr>
              <w:jc w:val="center"/>
              <w:rPr>
                <w:rFonts w:ascii="Tahoma" w:hAnsi="Tahoma" w:cs="Tahoma"/>
                <w:b/>
                <w:bCs/>
                <w:sz w:val="20"/>
                <w:szCs w:val="20"/>
              </w:rPr>
            </w:pPr>
          </w:p>
          <w:p w14:paraId="7C424BA8" w14:textId="310C446B" w:rsidR="00D54FA9" w:rsidRPr="00DC76FB" w:rsidRDefault="005536DF" w:rsidP="005536DF">
            <w:pPr>
              <w:rPr>
                <w:rFonts w:ascii="Tahoma" w:hAnsi="Tahoma" w:cs="Tahoma"/>
                <w:b/>
                <w:bCs/>
                <w:sz w:val="20"/>
                <w:szCs w:val="20"/>
              </w:rPr>
            </w:pPr>
            <w:r w:rsidRPr="00DC76FB">
              <w:rPr>
                <w:rFonts w:ascii="Tahoma" w:hAnsi="Tahoma" w:cs="Tahoma"/>
                <w:b/>
                <w:bCs/>
                <w:sz w:val="20"/>
                <w:szCs w:val="20"/>
              </w:rPr>
              <w:t>2 TIKSLAS – siekti didesnio sprendimų ir procedūrų skaidrumo, viešumo, atskaitingumo visuomenei Bendrovės veiklos srityse</w:t>
            </w:r>
          </w:p>
          <w:p w14:paraId="44920C82" w14:textId="77777777" w:rsidR="00D54FA9" w:rsidRPr="00DC76FB" w:rsidRDefault="00D54FA9" w:rsidP="00DB3BF5">
            <w:pPr>
              <w:jc w:val="center"/>
              <w:rPr>
                <w:rFonts w:ascii="Tahoma" w:hAnsi="Tahoma" w:cs="Tahoma"/>
                <w:b/>
                <w:bCs/>
                <w:sz w:val="20"/>
                <w:szCs w:val="20"/>
              </w:rPr>
            </w:pPr>
          </w:p>
        </w:tc>
      </w:tr>
      <w:tr w:rsidR="00D54FA9" w14:paraId="0A0D7A5E" w14:textId="77777777" w:rsidTr="007074DD">
        <w:tc>
          <w:tcPr>
            <w:tcW w:w="15304" w:type="dxa"/>
            <w:gridSpan w:val="6"/>
          </w:tcPr>
          <w:p w14:paraId="01D0F97E" w14:textId="77777777" w:rsidR="00D54FA9" w:rsidRPr="00DC76FB" w:rsidRDefault="00D54FA9" w:rsidP="00477CD9">
            <w:pPr>
              <w:rPr>
                <w:rFonts w:ascii="Tahoma" w:hAnsi="Tahoma" w:cs="Tahoma"/>
                <w:b/>
                <w:bCs/>
                <w:sz w:val="20"/>
                <w:szCs w:val="20"/>
              </w:rPr>
            </w:pPr>
          </w:p>
          <w:p w14:paraId="50C0A883" w14:textId="05D474BF" w:rsidR="00D54FA9" w:rsidRPr="00DC76FB" w:rsidRDefault="00477CD9" w:rsidP="00477CD9">
            <w:pPr>
              <w:rPr>
                <w:rFonts w:ascii="Tahoma" w:hAnsi="Tahoma" w:cs="Tahoma"/>
                <w:b/>
                <w:bCs/>
                <w:sz w:val="20"/>
                <w:szCs w:val="20"/>
              </w:rPr>
            </w:pPr>
            <w:r w:rsidRPr="00DC76FB">
              <w:rPr>
                <w:rFonts w:ascii="Tahoma" w:hAnsi="Tahoma" w:cs="Tahoma"/>
                <w:sz w:val="20"/>
                <w:szCs w:val="20"/>
              </w:rPr>
              <w:t>Rezultatas – didesnis Bendrovės sprendimų ir procedūrų skaidrumas, viešumas ir atskaitingumas visuomenei</w:t>
            </w:r>
          </w:p>
        </w:tc>
      </w:tr>
      <w:tr w:rsidR="00D54FA9" w14:paraId="60172BDC" w14:textId="77777777" w:rsidTr="00764D7D">
        <w:tc>
          <w:tcPr>
            <w:tcW w:w="15304" w:type="dxa"/>
            <w:gridSpan w:val="6"/>
          </w:tcPr>
          <w:p w14:paraId="738BF27D" w14:textId="77777777" w:rsidR="00D54FA9" w:rsidRPr="00DC76FB" w:rsidRDefault="00D54FA9" w:rsidP="00477CD9">
            <w:pPr>
              <w:rPr>
                <w:rFonts w:ascii="Tahoma" w:hAnsi="Tahoma" w:cs="Tahoma"/>
                <w:b/>
                <w:bCs/>
                <w:sz w:val="20"/>
                <w:szCs w:val="20"/>
              </w:rPr>
            </w:pPr>
          </w:p>
          <w:p w14:paraId="26C49F12" w14:textId="6548E6D4" w:rsidR="00D54FA9" w:rsidRPr="00DC76FB" w:rsidRDefault="00477CD9" w:rsidP="00477CD9">
            <w:pPr>
              <w:rPr>
                <w:rFonts w:ascii="Tahoma" w:hAnsi="Tahoma" w:cs="Tahoma"/>
                <w:b/>
                <w:bCs/>
                <w:sz w:val="20"/>
                <w:szCs w:val="20"/>
              </w:rPr>
            </w:pPr>
            <w:r w:rsidRPr="00DC76FB">
              <w:rPr>
                <w:rFonts w:ascii="Tahoma" w:hAnsi="Tahoma" w:cs="Tahoma"/>
                <w:sz w:val="20"/>
                <w:szCs w:val="20"/>
              </w:rPr>
              <w:t>1 uždavinys: didinti viešųjų pirkimų procedūrų skaidrumą</w:t>
            </w:r>
          </w:p>
        </w:tc>
      </w:tr>
      <w:tr w:rsidR="00055CCC" w14:paraId="10358CCB" w14:textId="77777777" w:rsidTr="00D54FA9">
        <w:tc>
          <w:tcPr>
            <w:tcW w:w="821" w:type="dxa"/>
          </w:tcPr>
          <w:p w14:paraId="4A4C1075" w14:textId="4A6D1F94" w:rsidR="00055CCC" w:rsidRPr="00DC76FB" w:rsidRDefault="00665B93" w:rsidP="00DB3BF5">
            <w:pPr>
              <w:jc w:val="center"/>
              <w:rPr>
                <w:rFonts w:ascii="Tahoma" w:hAnsi="Tahoma" w:cs="Tahoma"/>
                <w:sz w:val="20"/>
                <w:szCs w:val="20"/>
              </w:rPr>
            </w:pPr>
            <w:r w:rsidRPr="00DC76FB">
              <w:rPr>
                <w:rFonts w:ascii="Tahoma" w:hAnsi="Tahoma" w:cs="Tahoma"/>
                <w:sz w:val="20"/>
                <w:szCs w:val="20"/>
              </w:rPr>
              <w:t>1</w:t>
            </w:r>
            <w:r w:rsidR="00D82ACF" w:rsidRPr="00DC76FB">
              <w:rPr>
                <w:rFonts w:ascii="Tahoma" w:hAnsi="Tahoma" w:cs="Tahoma"/>
                <w:sz w:val="20"/>
                <w:szCs w:val="20"/>
              </w:rPr>
              <w:t xml:space="preserve">.1. </w:t>
            </w:r>
          </w:p>
        </w:tc>
        <w:tc>
          <w:tcPr>
            <w:tcW w:w="3960" w:type="dxa"/>
          </w:tcPr>
          <w:p w14:paraId="63203EEE" w14:textId="665728D2" w:rsidR="00055CCC" w:rsidRPr="00DC76FB" w:rsidRDefault="00B303B7" w:rsidP="00B303B7">
            <w:pPr>
              <w:rPr>
                <w:rFonts w:ascii="Tahoma" w:hAnsi="Tahoma" w:cs="Tahoma"/>
                <w:b/>
                <w:bCs/>
                <w:sz w:val="20"/>
                <w:szCs w:val="20"/>
              </w:rPr>
            </w:pPr>
            <w:r w:rsidRPr="00DC76FB">
              <w:rPr>
                <w:rFonts w:ascii="Tahoma" w:hAnsi="Tahoma" w:cs="Tahoma"/>
                <w:sz w:val="20"/>
                <w:szCs w:val="20"/>
              </w:rPr>
              <w:t xml:space="preserve">Bendrovės darbuotojui gavus pranešimą ar nustačius galimas korupcijos apraiškas organizuojant viešuosius pirkimus, </w:t>
            </w:r>
            <w:r w:rsidRPr="00DC76FB">
              <w:rPr>
                <w:rFonts w:ascii="Tahoma" w:hAnsi="Tahoma" w:cs="Tahoma"/>
                <w:sz w:val="20"/>
                <w:szCs w:val="20"/>
              </w:rPr>
              <w:lastRenderedPageBreak/>
              <w:t>nedelsiant informuoti Korupcijos prevencijos kontrolės komisiją</w:t>
            </w:r>
          </w:p>
          <w:p w14:paraId="671B15E9" w14:textId="22CB2500" w:rsidR="00055CCC" w:rsidRPr="00DC76FB" w:rsidRDefault="00055CCC" w:rsidP="00DB3BF5">
            <w:pPr>
              <w:jc w:val="center"/>
              <w:rPr>
                <w:rFonts w:ascii="Tahoma" w:hAnsi="Tahoma" w:cs="Tahoma"/>
                <w:b/>
                <w:bCs/>
                <w:sz w:val="20"/>
                <w:szCs w:val="20"/>
              </w:rPr>
            </w:pPr>
          </w:p>
        </w:tc>
        <w:tc>
          <w:tcPr>
            <w:tcW w:w="2538" w:type="dxa"/>
          </w:tcPr>
          <w:p w14:paraId="1524899A" w14:textId="5A2E48B7" w:rsidR="00055CCC" w:rsidRPr="00DC76FB" w:rsidRDefault="00B303B7" w:rsidP="00DB3BF5">
            <w:pPr>
              <w:jc w:val="center"/>
              <w:rPr>
                <w:rFonts w:ascii="Tahoma" w:hAnsi="Tahoma" w:cs="Tahoma"/>
                <w:b/>
                <w:bCs/>
                <w:sz w:val="20"/>
                <w:szCs w:val="20"/>
              </w:rPr>
            </w:pPr>
            <w:r w:rsidRPr="00DC76FB">
              <w:rPr>
                <w:rFonts w:ascii="Tahoma" w:hAnsi="Tahoma" w:cs="Tahoma"/>
                <w:sz w:val="20"/>
                <w:szCs w:val="20"/>
              </w:rPr>
              <w:lastRenderedPageBreak/>
              <w:t>Bendrovės darbuotojai</w:t>
            </w:r>
          </w:p>
        </w:tc>
        <w:tc>
          <w:tcPr>
            <w:tcW w:w="2678" w:type="dxa"/>
          </w:tcPr>
          <w:p w14:paraId="35BF9962" w14:textId="3D979F4E" w:rsidR="00055CCC" w:rsidRPr="00DC76FB" w:rsidRDefault="001A1602" w:rsidP="00DB3BF5">
            <w:pPr>
              <w:jc w:val="center"/>
              <w:rPr>
                <w:rFonts w:ascii="Tahoma" w:hAnsi="Tahoma" w:cs="Tahoma"/>
                <w:b/>
                <w:bCs/>
                <w:sz w:val="20"/>
                <w:szCs w:val="20"/>
              </w:rPr>
            </w:pPr>
            <w:r w:rsidRPr="00DC76FB">
              <w:rPr>
                <w:rFonts w:ascii="Tahoma" w:hAnsi="Tahoma" w:cs="Tahoma"/>
                <w:sz w:val="20"/>
                <w:szCs w:val="20"/>
              </w:rPr>
              <w:t>Informuoti ne vėliau kaip per 3 (tris) darbo dienas</w:t>
            </w:r>
          </w:p>
        </w:tc>
        <w:tc>
          <w:tcPr>
            <w:tcW w:w="2624" w:type="dxa"/>
          </w:tcPr>
          <w:p w14:paraId="126C2689" w14:textId="676610D8" w:rsidR="00055CCC" w:rsidRPr="00DC76FB" w:rsidRDefault="00D65C65" w:rsidP="00DB3BF5">
            <w:pPr>
              <w:jc w:val="center"/>
              <w:rPr>
                <w:rFonts w:ascii="Tahoma" w:hAnsi="Tahoma" w:cs="Tahoma"/>
                <w:b/>
                <w:bCs/>
                <w:sz w:val="20"/>
                <w:szCs w:val="20"/>
              </w:rPr>
            </w:pPr>
            <w:r w:rsidRPr="00DC76FB">
              <w:rPr>
                <w:rFonts w:ascii="Tahoma" w:hAnsi="Tahoma" w:cs="Tahoma"/>
                <w:sz w:val="20"/>
                <w:szCs w:val="20"/>
              </w:rPr>
              <w:t xml:space="preserve">Gautų pranešimų skaičius/pasitvirtinusių pranešimų skaičius per </w:t>
            </w:r>
            <w:r w:rsidRPr="00DC76FB">
              <w:rPr>
                <w:rFonts w:ascii="Tahoma" w:hAnsi="Tahoma" w:cs="Tahoma"/>
                <w:sz w:val="20"/>
                <w:szCs w:val="20"/>
              </w:rPr>
              <w:lastRenderedPageBreak/>
              <w:t>vienerius kalendorinius metus</w:t>
            </w:r>
          </w:p>
        </w:tc>
        <w:tc>
          <w:tcPr>
            <w:tcW w:w="2683" w:type="dxa"/>
          </w:tcPr>
          <w:p w14:paraId="5A0F18C1" w14:textId="3CEE0056" w:rsidR="00055CCC" w:rsidRPr="00DC76FB" w:rsidRDefault="00D65C65" w:rsidP="00DB3BF5">
            <w:pPr>
              <w:jc w:val="center"/>
              <w:rPr>
                <w:rFonts w:ascii="Tahoma" w:hAnsi="Tahoma" w:cs="Tahoma"/>
                <w:b/>
                <w:bCs/>
                <w:sz w:val="20"/>
                <w:szCs w:val="20"/>
              </w:rPr>
            </w:pPr>
            <w:r w:rsidRPr="00DC76FB">
              <w:rPr>
                <w:rFonts w:ascii="Tahoma" w:hAnsi="Tahoma" w:cs="Tahoma"/>
                <w:sz w:val="20"/>
                <w:szCs w:val="20"/>
              </w:rPr>
              <w:lastRenderedPageBreak/>
              <w:t xml:space="preserve">Ugdomas darbuotojų atsakomybės jausmas, netolerancija korupcijos </w:t>
            </w:r>
            <w:r w:rsidRPr="00DC76FB">
              <w:rPr>
                <w:rFonts w:ascii="Tahoma" w:hAnsi="Tahoma" w:cs="Tahoma"/>
                <w:sz w:val="20"/>
                <w:szCs w:val="20"/>
              </w:rPr>
              <w:lastRenderedPageBreak/>
              <w:t>apraiškoms Bendrovės veikloje</w:t>
            </w:r>
          </w:p>
        </w:tc>
      </w:tr>
      <w:tr w:rsidR="00055CCC" w14:paraId="46969B1A" w14:textId="77777777" w:rsidTr="00D54FA9">
        <w:tc>
          <w:tcPr>
            <w:tcW w:w="821" w:type="dxa"/>
          </w:tcPr>
          <w:p w14:paraId="15537BCE" w14:textId="12B6D189" w:rsidR="00055CCC" w:rsidRPr="00DC76FB" w:rsidRDefault="003E6B92" w:rsidP="00DB3BF5">
            <w:pPr>
              <w:jc w:val="center"/>
              <w:rPr>
                <w:rFonts w:ascii="Tahoma" w:hAnsi="Tahoma" w:cs="Tahoma"/>
                <w:b/>
                <w:bCs/>
                <w:sz w:val="20"/>
                <w:szCs w:val="20"/>
              </w:rPr>
            </w:pPr>
            <w:r w:rsidRPr="00DC76FB">
              <w:rPr>
                <w:rFonts w:ascii="Tahoma" w:hAnsi="Tahoma" w:cs="Tahoma"/>
                <w:sz w:val="20"/>
                <w:szCs w:val="20"/>
              </w:rPr>
              <w:lastRenderedPageBreak/>
              <w:t>1.2</w:t>
            </w:r>
            <w:r w:rsidRPr="00DC76FB">
              <w:rPr>
                <w:rFonts w:ascii="Tahoma" w:hAnsi="Tahoma" w:cs="Tahoma"/>
                <w:b/>
                <w:bCs/>
                <w:sz w:val="20"/>
                <w:szCs w:val="20"/>
              </w:rPr>
              <w:t>.</w:t>
            </w:r>
          </w:p>
        </w:tc>
        <w:tc>
          <w:tcPr>
            <w:tcW w:w="3960" w:type="dxa"/>
          </w:tcPr>
          <w:p w14:paraId="3EC15997" w14:textId="52C57B6B" w:rsidR="00055CCC" w:rsidRPr="00DC76FB" w:rsidRDefault="003E6B92" w:rsidP="00682FEC">
            <w:pPr>
              <w:jc w:val="both"/>
              <w:rPr>
                <w:rFonts w:ascii="Tahoma" w:hAnsi="Tahoma" w:cs="Tahoma"/>
                <w:b/>
                <w:bCs/>
                <w:sz w:val="20"/>
                <w:szCs w:val="20"/>
              </w:rPr>
            </w:pPr>
            <w:r w:rsidRPr="00DC76FB">
              <w:rPr>
                <w:rFonts w:ascii="Tahoma" w:hAnsi="Tahoma" w:cs="Tahoma"/>
                <w:sz w:val="20"/>
                <w:szCs w:val="20"/>
              </w:rPr>
              <w:t>Korupcijos prevencijos kontrolės komisijai gavus pranešimus apie galimą korupcinę veiklą, nedelsiant</w:t>
            </w:r>
            <w:r w:rsidR="00DB6894" w:rsidRPr="00DC76FB">
              <w:rPr>
                <w:rFonts w:ascii="Tahoma" w:hAnsi="Tahoma" w:cs="Tahoma"/>
                <w:sz w:val="20"/>
                <w:szCs w:val="20"/>
              </w:rPr>
              <w:t xml:space="preserve"> informuoti Bendrovės generalinį direktorių, o komisijai nustačius, kad pateikta informacija gali pasitvirtinti, informuoti STT teisės aktuose nustatytomis sąlygomis ir tvarka</w:t>
            </w:r>
          </w:p>
          <w:p w14:paraId="1A96C1D6" w14:textId="77777777" w:rsidR="00055CCC" w:rsidRPr="00DC76FB" w:rsidRDefault="00055CCC" w:rsidP="00682FEC">
            <w:pPr>
              <w:jc w:val="both"/>
              <w:rPr>
                <w:rFonts w:ascii="Tahoma" w:hAnsi="Tahoma" w:cs="Tahoma"/>
                <w:b/>
                <w:bCs/>
                <w:sz w:val="20"/>
                <w:szCs w:val="20"/>
              </w:rPr>
            </w:pPr>
          </w:p>
        </w:tc>
        <w:tc>
          <w:tcPr>
            <w:tcW w:w="2538" w:type="dxa"/>
          </w:tcPr>
          <w:p w14:paraId="2496E943" w14:textId="4D602F53" w:rsidR="00055CCC" w:rsidRPr="00DC76FB" w:rsidRDefault="007F091E" w:rsidP="00682FEC">
            <w:pPr>
              <w:jc w:val="both"/>
              <w:rPr>
                <w:rFonts w:ascii="Tahoma" w:hAnsi="Tahoma" w:cs="Tahoma"/>
                <w:b/>
                <w:bCs/>
                <w:sz w:val="20"/>
                <w:szCs w:val="20"/>
              </w:rPr>
            </w:pPr>
            <w:r w:rsidRPr="00DC76FB">
              <w:rPr>
                <w:rStyle w:val="Emfaz"/>
                <w:rFonts w:ascii="Tahoma" w:hAnsi="Tahoma" w:cs="Tahoma"/>
                <w:i w:val="0"/>
                <w:iCs w:val="0"/>
                <w:color w:val="222222"/>
                <w:sz w:val="20"/>
                <w:szCs w:val="20"/>
                <w:shd w:val="clear" w:color="auto" w:fill="FFFFFF"/>
              </w:rPr>
              <w:t>Antikorupcijos komisija</w:t>
            </w:r>
          </w:p>
        </w:tc>
        <w:tc>
          <w:tcPr>
            <w:tcW w:w="2678" w:type="dxa"/>
          </w:tcPr>
          <w:p w14:paraId="4C7F83DC" w14:textId="3CF32689" w:rsidR="00055CCC" w:rsidRPr="00DC76FB" w:rsidRDefault="007F091E" w:rsidP="00682FEC">
            <w:pPr>
              <w:jc w:val="both"/>
              <w:rPr>
                <w:rFonts w:ascii="Tahoma" w:hAnsi="Tahoma" w:cs="Tahoma"/>
                <w:b/>
                <w:bCs/>
                <w:sz w:val="20"/>
                <w:szCs w:val="20"/>
              </w:rPr>
            </w:pPr>
            <w:r w:rsidRPr="00DC76FB">
              <w:rPr>
                <w:rFonts w:ascii="Tahoma" w:hAnsi="Tahoma" w:cs="Tahoma"/>
                <w:sz w:val="20"/>
                <w:szCs w:val="20"/>
              </w:rPr>
              <w:t>Informuoti ne vėliau kaip per 3 (tris) darbo dienas</w:t>
            </w:r>
          </w:p>
        </w:tc>
        <w:tc>
          <w:tcPr>
            <w:tcW w:w="2624" w:type="dxa"/>
          </w:tcPr>
          <w:p w14:paraId="52F26490" w14:textId="51BA4830" w:rsidR="00055CCC" w:rsidRPr="00DC76FB" w:rsidRDefault="00C04E6F" w:rsidP="00682FEC">
            <w:pPr>
              <w:jc w:val="both"/>
              <w:rPr>
                <w:rFonts w:ascii="Tahoma" w:hAnsi="Tahoma" w:cs="Tahoma"/>
                <w:b/>
                <w:bCs/>
                <w:sz w:val="20"/>
                <w:szCs w:val="20"/>
              </w:rPr>
            </w:pPr>
            <w:r w:rsidRPr="00DC76FB">
              <w:rPr>
                <w:rFonts w:ascii="Tahoma" w:hAnsi="Tahoma" w:cs="Tahoma"/>
                <w:sz w:val="20"/>
                <w:szCs w:val="20"/>
              </w:rPr>
              <w:t>Gautų pranešimų skaičius per vienerius kalendorinius metus</w:t>
            </w:r>
          </w:p>
        </w:tc>
        <w:tc>
          <w:tcPr>
            <w:tcW w:w="2683" w:type="dxa"/>
          </w:tcPr>
          <w:p w14:paraId="10459968" w14:textId="77777777" w:rsidR="00055CCC" w:rsidRPr="00DC76FB" w:rsidRDefault="00334B59" w:rsidP="00682FEC">
            <w:pPr>
              <w:jc w:val="both"/>
              <w:rPr>
                <w:rFonts w:ascii="Tahoma" w:hAnsi="Tahoma" w:cs="Tahoma"/>
                <w:sz w:val="20"/>
                <w:szCs w:val="20"/>
              </w:rPr>
            </w:pPr>
            <w:r w:rsidRPr="00DC76FB">
              <w:rPr>
                <w:rFonts w:ascii="Tahoma" w:hAnsi="Tahoma" w:cs="Tahoma"/>
                <w:sz w:val="20"/>
                <w:szCs w:val="20"/>
              </w:rPr>
              <w:t>Ugdomas darbuotojų sąmoningumas,</w:t>
            </w:r>
          </w:p>
          <w:p w14:paraId="3808D9C1" w14:textId="49CBFE12" w:rsidR="00843956" w:rsidRPr="00DC76FB" w:rsidRDefault="00843956" w:rsidP="00682FEC">
            <w:pPr>
              <w:jc w:val="both"/>
              <w:rPr>
                <w:rFonts w:ascii="Tahoma" w:hAnsi="Tahoma" w:cs="Tahoma"/>
                <w:b/>
                <w:bCs/>
                <w:sz w:val="20"/>
                <w:szCs w:val="20"/>
              </w:rPr>
            </w:pPr>
            <w:r w:rsidRPr="00DC76FB">
              <w:rPr>
                <w:rFonts w:ascii="Tahoma" w:hAnsi="Tahoma" w:cs="Tahoma"/>
                <w:sz w:val="20"/>
                <w:szCs w:val="20"/>
              </w:rPr>
              <w:t>netolerancija korupcijos apraiškoms</w:t>
            </w:r>
          </w:p>
        </w:tc>
      </w:tr>
      <w:tr w:rsidR="00794107" w14:paraId="00C526EF" w14:textId="77777777" w:rsidTr="009657EA">
        <w:tc>
          <w:tcPr>
            <w:tcW w:w="15304" w:type="dxa"/>
            <w:gridSpan w:val="6"/>
          </w:tcPr>
          <w:p w14:paraId="6A512AB4" w14:textId="3DBC8876" w:rsidR="00794107" w:rsidRDefault="00794107" w:rsidP="00682FEC">
            <w:pPr>
              <w:jc w:val="both"/>
              <w:rPr>
                <w:rFonts w:ascii="Tahoma" w:hAnsi="Tahoma" w:cs="Tahoma"/>
                <w:b/>
                <w:bCs/>
                <w:sz w:val="20"/>
                <w:szCs w:val="20"/>
              </w:rPr>
            </w:pPr>
            <w:r>
              <w:t>2 uždavinys: informacijos apie Bendrovės vykdomą veiklą viešinimas visuomenei</w:t>
            </w:r>
          </w:p>
          <w:p w14:paraId="0CDC76C5" w14:textId="77777777" w:rsidR="00794107" w:rsidRDefault="00794107" w:rsidP="00682FEC">
            <w:pPr>
              <w:jc w:val="both"/>
              <w:rPr>
                <w:rFonts w:ascii="Tahoma" w:hAnsi="Tahoma" w:cs="Tahoma"/>
                <w:b/>
                <w:bCs/>
                <w:sz w:val="20"/>
                <w:szCs w:val="20"/>
              </w:rPr>
            </w:pPr>
          </w:p>
        </w:tc>
      </w:tr>
      <w:tr w:rsidR="00055CCC" w14:paraId="676C73A8" w14:textId="77777777" w:rsidTr="00D54FA9">
        <w:tc>
          <w:tcPr>
            <w:tcW w:w="821" w:type="dxa"/>
          </w:tcPr>
          <w:p w14:paraId="2ED4B07B" w14:textId="4EC19571" w:rsidR="00055CCC" w:rsidRPr="00440015" w:rsidRDefault="003057BA" w:rsidP="00DB3BF5">
            <w:pPr>
              <w:jc w:val="center"/>
              <w:rPr>
                <w:rFonts w:ascii="Tahoma" w:hAnsi="Tahoma" w:cs="Tahoma"/>
                <w:sz w:val="20"/>
                <w:szCs w:val="20"/>
              </w:rPr>
            </w:pPr>
            <w:r w:rsidRPr="00440015">
              <w:rPr>
                <w:rFonts w:ascii="Tahoma" w:hAnsi="Tahoma" w:cs="Tahoma"/>
                <w:sz w:val="20"/>
                <w:szCs w:val="20"/>
              </w:rPr>
              <w:t>2.1.</w:t>
            </w:r>
          </w:p>
        </w:tc>
        <w:tc>
          <w:tcPr>
            <w:tcW w:w="3960" w:type="dxa"/>
          </w:tcPr>
          <w:p w14:paraId="30833B85" w14:textId="202059CB" w:rsidR="00055CCC" w:rsidRPr="003123D1" w:rsidRDefault="00B63FB6" w:rsidP="00682FEC">
            <w:pPr>
              <w:jc w:val="both"/>
              <w:rPr>
                <w:rFonts w:ascii="Tahoma" w:hAnsi="Tahoma" w:cs="Tahoma"/>
                <w:b/>
                <w:bCs/>
                <w:sz w:val="20"/>
                <w:szCs w:val="20"/>
              </w:rPr>
            </w:pPr>
            <w:r w:rsidRPr="003123D1">
              <w:rPr>
                <w:rFonts w:ascii="Tahoma" w:hAnsi="Tahoma" w:cs="Tahoma"/>
                <w:sz w:val="20"/>
                <w:szCs w:val="20"/>
              </w:rPr>
              <w:t>Bendrovės informacijos skelbimo vietoje bei interneto svetainėje skelbti informaciją apie atsakomybę už korupcinio pobūdžio teisės pažeidimus ir kur, kokiu adresu, telefonu ar elektroniniu paštu gali kreiptis asmuo, susidūręs su korupcinio pobūdžio veika</w:t>
            </w:r>
          </w:p>
          <w:p w14:paraId="358F392E" w14:textId="77777777" w:rsidR="00055CCC" w:rsidRPr="003123D1" w:rsidRDefault="00055CCC" w:rsidP="00682FEC">
            <w:pPr>
              <w:jc w:val="both"/>
              <w:rPr>
                <w:rFonts w:ascii="Tahoma" w:hAnsi="Tahoma" w:cs="Tahoma"/>
                <w:b/>
                <w:bCs/>
                <w:sz w:val="20"/>
                <w:szCs w:val="20"/>
              </w:rPr>
            </w:pPr>
          </w:p>
        </w:tc>
        <w:tc>
          <w:tcPr>
            <w:tcW w:w="2538" w:type="dxa"/>
          </w:tcPr>
          <w:p w14:paraId="529167B6" w14:textId="7E045904" w:rsidR="00055CCC" w:rsidRPr="003123D1" w:rsidRDefault="007F091E" w:rsidP="00682FEC">
            <w:pPr>
              <w:jc w:val="both"/>
              <w:rPr>
                <w:rFonts w:ascii="Tahoma" w:hAnsi="Tahoma" w:cs="Tahoma"/>
                <w:b/>
                <w:bCs/>
                <w:sz w:val="20"/>
                <w:szCs w:val="20"/>
              </w:rPr>
            </w:pPr>
            <w:r w:rsidRPr="003123D1">
              <w:rPr>
                <w:rStyle w:val="Emfaz"/>
                <w:rFonts w:ascii="Tahoma" w:hAnsi="Tahoma" w:cs="Tahoma"/>
                <w:i w:val="0"/>
                <w:iCs w:val="0"/>
                <w:color w:val="222222"/>
                <w:sz w:val="20"/>
                <w:szCs w:val="20"/>
                <w:shd w:val="clear" w:color="auto" w:fill="FFFFFF"/>
              </w:rPr>
              <w:t>Antikorupcijos komisija</w:t>
            </w:r>
          </w:p>
        </w:tc>
        <w:tc>
          <w:tcPr>
            <w:tcW w:w="2678" w:type="dxa"/>
          </w:tcPr>
          <w:p w14:paraId="2F448E54" w14:textId="31D0665A" w:rsidR="00055CCC" w:rsidRPr="003123D1" w:rsidRDefault="00F442B2" w:rsidP="00682FEC">
            <w:pPr>
              <w:jc w:val="both"/>
              <w:rPr>
                <w:rFonts w:ascii="Tahoma" w:hAnsi="Tahoma" w:cs="Tahoma"/>
                <w:sz w:val="20"/>
                <w:szCs w:val="20"/>
              </w:rPr>
            </w:pPr>
            <w:r w:rsidRPr="003123D1">
              <w:rPr>
                <w:rFonts w:ascii="Tahoma" w:hAnsi="Tahoma" w:cs="Tahoma"/>
                <w:sz w:val="20"/>
                <w:szCs w:val="20"/>
              </w:rPr>
              <w:t>2023-2025 m.</w:t>
            </w:r>
          </w:p>
        </w:tc>
        <w:tc>
          <w:tcPr>
            <w:tcW w:w="2624" w:type="dxa"/>
          </w:tcPr>
          <w:p w14:paraId="741504DA" w14:textId="707A5356" w:rsidR="00055CCC" w:rsidRPr="003123D1" w:rsidRDefault="005857F5" w:rsidP="00682FEC">
            <w:pPr>
              <w:jc w:val="both"/>
              <w:rPr>
                <w:rFonts w:ascii="Tahoma" w:hAnsi="Tahoma" w:cs="Tahoma"/>
                <w:b/>
                <w:bCs/>
                <w:sz w:val="20"/>
                <w:szCs w:val="20"/>
              </w:rPr>
            </w:pPr>
            <w:r w:rsidRPr="003123D1">
              <w:rPr>
                <w:rFonts w:ascii="Tahoma" w:hAnsi="Tahoma" w:cs="Tahoma"/>
                <w:sz w:val="20"/>
                <w:szCs w:val="20"/>
              </w:rPr>
              <w:t>Informacija paskelbta ir atnaujinta</w:t>
            </w:r>
          </w:p>
        </w:tc>
        <w:tc>
          <w:tcPr>
            <w:tcW w:w="2683" w:type="dxa"/>
          </w:tcPr>
          <w:p w14:paraId="65682551" w14:textId="5F607A4C" w:rsidR="00055CCC" w:rsidRPr="003123D1" w:rsidRDefault="007F4BFE" w:rsidP="00682FEC">
            <w:pPr>
              <w:jc w:val="both"/>
              <w:rPr>
                <w:rFonts w:ascii="Tahoma" w:hAnsi="Tahoma" w:cs="Tahoma"/>
                <w:b/>
                <w:bCs/>
                <w:sz w:val="20"/>
                <w:szCs w:val="20"/>
              </w:rPr>
            </w:pPr>
            <w:r w:rsidRPr="003123D1">
              <w:rPr>
                <w:rFonts w:ascii="Tahoma" w:hAnsi="Tahoma" w:cs="Tahoma"/>
                <w:sz w:val="20"/>
                <w:szCs w:val="20"/>
              </w:rPr>
              <w:t>Bus įgyvendinti viešumo ir informuotumo principai</w:t>
            </w:r>
          </w:p>
        </w:tc>
      </w:tr>
      <w:tr w:rsidR="00055CCC" w14:paraId="4F9AF90A" w14:textId="77777777" w:rsidTr="00D54FA9">
        <w:tc>
          <w:tcPr>
            <w:tcW w:w="821" w:type="dxa"/>
          </w:tcPr>
          <w:p w14:paraId="10F31188" w14:textId="6CE98FAB" w:rsidR="00055CCC" w:rsidRPr="00440015" w:rsidRDefault="003057BA" w:rsidP="00DB3BF5">
            <w:pPr>
              <w:jc w:val="center"/>
              <w:rPr>
                <w:rFonts w:ascii="Tahoma" w:hAnsi="Tahoma" w:cs="Tahoma"/>
                <w:sz w:val="20"/>
                <w:szCs w:val="20"/>
              </w:rPr>
            </w:pPr>
            <w:r w:rsidRPr="00440015">
              <w:rPr>
                <w:rFonts w:ascii="Tahoma" w:hAnsi="Tahoma" w:cs="Tahoma"/>
                <w:sz w:val="20"/>
                <w:szCs w:val="20"/>
              </w:rPr>
              <w:t>2.2.</w:t>
            </w:r>
          </w:p>
        </w:tc>
        <w:tc>
          <w:tcPr>
            <w:tcW w:w="3960" w:type="dxa"/>
          </w:tcPr>
          <w:p w14:paraId="57F442C8" w14:textId="64921B48" w:rsidR="00055CCC" w:rsidRPr="003123D1" w:rsidRDefault="00F8664E" w:rsidP="00682FEC">
            <w:pPr>
              <w:jc w:val="both"/>
              <w:rPr>
                <w:rFonts w:ascii="Tahoma" w:hAnsi="Tahoma" w:cs="Tahoma"/>
                <w:b/>
                <w:bCs/>
                <w:sz w:val="20"/>
                <w:szCs w:val="20"/>
              </w:rPr>
            </w:pPr>
            <w:r w:rsidRPr="003123D1">
              <w:rPr>
                <w:rFonts w:ascii="Tahoma" w:hAnsi="Tahoma" w:cs="Tahoma"/>
                <w:sz w:val="20"/>
                <w:szCs w:val="20"/>
              </w:rPr>
              <w:t>Bendrovės interneto svetainėje paskelbti pranešimo apie korupcinio pobūdžio teisės pažeidimo formą ir atmintinę, kurioje išdėstyta pranešimo apie asmeniui žinomo korupcinio pobūdžio nusikalstamą veiką tvarka (toliau – Atmintinė)</w:t>
            </w:r>
          </w:p>
          <w:p w14:paraId="50B2CB39" w14:textId="77777777" w:rsidR="00055CCC" w:rsidRPr="003123D1" w:rsidRDefault="00055CCC" w:rsidP="00682FEC">
            <w:pPr>
              <w:jc w:val="both"/>
              <w:rPr>
                <w:rFonts w:ascii="Tahoma" w:hAnsi="Tahoma" w:cs="Tahoma"/>
                <w:b/>
                <w:bCs/>
                <w:sz w:val="20"/>
                <w:szCs w:val="20"/>
              </w:rPr>
            </w:pPr>
          </w:p>
        </w:tc>
        <w:tc>
          <w:tcPr>
            <w:tcW w:w="2538" w:type="dxa"/>
          </w:tcPr>
          <w:p w14:paraId="762B1801" w14:textId="35882A85" w:rsidR="00055CCC" w:rsidRPr="003123D1" w:rsidRDefault="00D07896" w:rsidP="00682FEC">
            <w:pPr>
              <w:jc w:val="both"/>
              <w:rPr>
                <w:rFonts w:ascii="Tahoma" w:hAnsi="Tahoma" w:cs="Tahoma"/>
                <w:b/>
                <w:bCs/>
                <w:sz w:val="20"/>
                <w:szCs w:val="20"/>
              </w:rPr>
            </w:pPr>
            <w:r w:rsidRPr="003123D1">
              <w:rPr>
                <w:rStyle w:val="Emfaz"/>
                <w:rFonts w:ascii="Tahoma" w:hAnsi="Tahoma" w:cs="Tahoma"/>
                <w:i w:val="0"/>
                <w:iCs w:val="0"/>
                <w:color w:val="222222"/>
                <w:sz w:val="20"/>
                <w:szCs w:val="20"/>
                <w:shd w:val="clear" w:color="auto" w:fill="FFFFFF"/>
              </w:rPr>
              <w:t>Antikorupcijos komisija</w:t>
            </w:r>
          </w:p>
        </w:tc>
        <w:tc>
          <w:tcPr>
            <w:tcW w:w="2678" w:type="dxa"/>
          </w:tcPr>
          <w:p w14:paraId="6E44D772" w14:textId="2F4BE16D" w:rsidR="00055CCC" w:rsidRPr="003123D1" w:rsidRDefault="00040D17" w:rsidP="00682FEC">
            <w:pPr>
              <w:jc w:val="both"/>
              <w:rPr>
                <w:rFonts w:ascii="Tahoma" w:hAnsi="Tahoma" w:cs="Tahoma"/>
                <w:b/>
                <w:bCs/>
                <w:sz w:val="20"/>
                <w:szCs w:val="20"/>
              </w:rPr>
            </w:pPr>
            <w:r w:rsidRPr="003123D1">
              <w:rPr>
                <w:rFonts w:ascii="Tahoma" w:hAnsi="Tahoma" w:cs="Tahoma"/>
                <w:sz w:val="20"/>
                <w:szCs w:val="20"/>
              </w:rPr>
              <w:t>2023 metų I</w:t>
            </w:r>
            <w:r w:rsidR="001858C1" w:rsidRPr="003123D1">
              <w:rPr>
                <w:rFonts w:ascii="Tahoma" w:hAnsi="Tahoma" w:cs="Tahoma"/>
                <w:sz w:val="20"/>
                <w:szCs w:val="20"/>
              </w:rPr>
              <w:t xml:space="preserve">I </w:t>
            </w:r>
            <w:r w:rsidRPr="003123D1">
              <w:rPr>
                <w:rFonts w:ascii="Tahoma" w:hAnsi="Tahoma" w:cs="Tahoma"/>
                <w:sz w:val="20"/>
                <w:szCs w:val="20"/>
              </w:rPr>
              <w:t>ketvirtis</w:t>
            </w:r>
          </w:p>
        </w:tc>
        <w:tc>
          <w:tcPr>
            <w:tcW w:w="2624" w:type="dxa"/>
          </w:tcPr>
          <w:p w14:paraId="620A1EA2" w14:textId="4AB83325" w:rsidR="00055CCC" w:rsidRPr="003123D1" w:rsidRDefault="00F8561F" w:rsidP="00682FEC">
            <w:pPr>
              <w:jc w:val="both"/>
              <w:rPr>
                <w:rFonts w:ascii="Tahoma" w:hAnsi="Tahoma" w:cs="Tahoma"/>
                <w:b/>
                <w:bCs/>
                <w:sz w:val="20"/>
                <w:szCs w:val="20"/>
              </w:rPr>
            </w:pPr>
            <w:r w:rsidRPr="00DE4777">
              <w:rPr>
                <w:rFonts w:ascii="Tahoma" w:hAnsi="Tahoma" w:cs="Tahoma"/>
                <w:sz w:val="20"/>
                <w:szCs w:val="20"/>
              </w:rPr>
              <w:t>Forma ir Atmintinė paskelbti</w:t>
            </w:r>
          </w:p>
        </w:tc>
        <w:tc>
          <w:tcPr>
            <w:tcW w:w="2683" w:type="dxa"/>
          </w:tcPr>
          <w:p w14:paraId="39460E2F" w14:textId="3F825865" w:rsidR="00055CCC" w:rsidRPr="003123D1" w:rsidRDefault="004468A7" w:rsidP="00682FEC">
            <w:pPr>
              <w:jc w:val="both"/>
              <w:rPr>
                <w:rFonts w:ascii="Tahoma" w:hAnsi="Tahoma" w:cs="Tahoma"/>
                <w:b/>
                <w:bCs/>
                <w:sz w:val="20"/>
                <w:szCs w:val="20"/>
              </w:rPr>
            </w:pPr>
            <w:r w:rsidRPr="003123D1">
              <w:rPr>
                <w:rFonts w:ascii="Tahoma" w:hAnsi="Tahoma" w:cs="Tahoma"/>
                <w:sz w:val="20"/>
                <w:szCs w:val="20"/>
              </w:rPr>
              <w:t>Ugdoma darbuotojų netolerancija korupcijos apraiškoms Bendrovės veikloje, skatinama pranešti apie korupciją</w:t>
            </w:r>
          </w:p>
        </w:tc>
      </w:tr>
      <w:tr w:rsidR="00055CCC" w14:paraId="301E7FCA" w14:textId="77777777" w:rsidTr="00D54FA9">
        <w:tc>
          <w:tcPr>
            <w:tcW w:w="821" w:type="dxa"/>
          </w:tcPr>
          <w:p w14:paraId="4377F955" w14:textId="5271D796" w:rsidR="00055CCC" w:rsidRPr="00440015" w:rsidRDefault="003057BA" w:rsidP="00DB3BF5">
            <w:pPr>
              <w:jc w:val="center"/>
              <w:rPr>
                <w:rFonts w:ascii="Tahoma" w:hAnsi="Tahoma" w:cs="Tahoma"/>
                <w:sz w:val="20"/>
                <w:szCs w:val="20"/>
              </w:rPr>
            </w:pPr>
            <w:r w:rsidRPr="00440015">
              <w:rPr>
                <w:rFonts w:ascii="Tahoma" w:hAnsi="Tahoma" w:cs="Tahoma"/>
                <w:sz w:val="20"/>
                <w:szCs w:val="20"/>
              </w:rPr>
              <w:t>2.3.</w:t>
            </w:r>
          </w:p>
        </w:tc>
        <w:tc>
          <w:tcPr>
            <w:tcW w:w="3960" w:type="dxa"/>
          </w:tcPr>
          <w:p w14:paraId="6CA51D19" w14:textId="29F410E0" w:rsidR="00055CCC" w:rsidRPr="003123D1" w:rsidRDefault="00F8664E" w:rsidP="00682FEC">
            <w:pPr>
              <w:jc w:val="both"/>
              <w:rPr>
                <w:rFonts w:ascii="Tahoma" w:hAnsi="Tahoma" w:cs="Tahoma"/>
                <w:b/>
                <w:bCs/>
                <w:sz w:val="20"/>
                <w:szCs w:val="20"/>
              </w:rPr>
            </w:pPr>
            <w:r w:rsidRPr="003123D1">
              <w:rPr>
                <w:rFonts w:ascii="Tahoma" w:hAnsi="Tahoma" w:cs="Tahoma"/>
                <w:sz w:val="20"/>
                <w:szCs w:val="20"/>
              </w:rPr>
              <w:t>Susipažinti su Atmintinėje nurodyta informacija ir laikytis Atmintinėje nurodytų pareigų</w:t>
            </w:r>
          </w:p>
          <w:p w14:paraId="155A4584" w14:textId="77777777" w:rsidR="00055CCC" w:rsidRPr="003123D1" w:rsidRDefault="00055CCC" w:rsidP="00682FEC">
            <w:pPr>
              <w:jc w:val="both"/>
              <w:rPr>
                <w:rFonts w:ascii="Tahoma" w:hAnsi="Tahoma" w:cs="Tahoma"/>
                <w:b/>
                <w:bCs/>
                <w:sz w:val="20"/>
                <w:szCs w:val="20"/>
              </w:rPr>
            </w:pPr>
          </w:p>
        </w:tc>
        <w:tc>
          <w:tcPr>
            <w:tcW w:w="2538" w:type="dxa"/>
          </w:tcPr>
          <w:p w14:paraId="43298F20" w14:textId="26E557FE" w:rsidR="00055CCC" w:rsidRPr="003123D1" w:rsidRDefault="00D07896" w:rsidP="00682FEC">
            <w:pPr>
              <w:jc w:val="both"/>
              <w:rPr>
                <w:rFonts w:ascii="Tahoma" w:hAnsi="Tahoma" w:cs="Tahoma"/>
                <w:b/>
                <w:bCs/>
                <w:sz w:val="20"/>
                <w:szCs w:val="20"/>
              </w:rPr>
            </w:pPr>
            <w:r w:rsidRPr="003123D1">
              <w:rPr>
                <w:rFonts w:ascii="Tahoma" w:hAnsi="Tahoma" w:cs="Tahoma"/>
                <w:sz w:val="20"/>
                <w:szCs w:val="20"/>
              </w:rPr>
              <w:t>Bendrovės darbuotojai</w:t>
            </w:r>
          </w:p>
        </w:tc>
        <w:tc>
          <w:tcPr>
            <w:tcW w:w="2678" w:type="dxa"/>
          </w:tcPr>
          <w:p w14:paraId="2C64A4FB" w14:textId="51BA6D88" w:rsidR="00055CCC" w:rsidRPr="003123D1" w:rsidRDefault="001D1FED" w:rsidP="00682FEC">
            <w:pPr>
              <w:jc w:val="both"/>
              <w:rPr>
                <w:rFonts w:ascii="Tahoma" w:hAnsi="Tahoma" w:cs="Tahoma"/>
                <w:b/>
                <w:bCs/>
                <w:sz w:val="20"/>
                <w:szCs w:val="20"/>
              </w:rPr>
            </w:pPr>
            <w:r w:rsidRPr="003123D1">
              <w:rPr>
                <w:rFonts w:ascii="Tahoma" w:hAnsi="Tahoma" w:cs="Tahoma"/>
                <w:sz w:val="20"/>
                <w:szCs w:val="20"/>
              </w:rPr>
              <w:t>2023-2025 m.</w:t>
            </w:r>
          </w:p>
        </w:tc>
        <w:tc>
          <w:tcPr>
            <w:tcW w:w="2624" w:type="dxa"/>
          </w:tcPr>
          <w:p w14:paraId="2C19E94E" w14:textId="621BCE53" w:rsidR="00055CCC" w:rsidRPr="003123D1" w:rsidRDefault="00E96D91" w:rsidP="00682FEC">
            <w:pPr>
              <w:jc w:val="both"/>
              <w:rPr>
                <w:rFonts w:ascii="Tahoma" w:hAnsi="Tahoma" w:cs="Tahoma"/>
                <w:b/>
                <w:bCs/>
                <w:sz w:val="20"/>
                <w:szCs w:val="20"/>
              </w:rPr>
            </w:pPr>
            <w:r w:rsidRPr="003123D1">
              <w:rPr>
                <w:rFonts w:ascii="Tahoma" w:hAnsi="Tahoma" w:cs="Tahoma"/>
                <w:sz w:val="20"/>
                <w:szCs w:val="20"/>
              </w:rPr>
              <w:t>Susipažinusių su Atmintine darbuotojų skaičius</w:t>
            </w:r>
          </w:p>
        </w:tc>
        <w:tc>
          <w:tcPr>
            <w:tcW w:w="2683" w:type="dxa"/>
          </w:tcPr>
          <w:p w14:paraId="7918310C" w14:textId="16ECEE7C" w:rsidR="00055CCC" w:rsidRPr="003123D1" w:rsidRDefault="00DA5FE3" w:rsidP="00682FEC">
            <w:pPr>
              <w:jc w:val="both"/>
              <w:rPr>
                <w:rFonts w:ascii="Tahoma" w:hAnsi="Tahoma" w:cs="Tahoma"/>
                <w:b/>
                <w:bCs/>
                <w:sz w:val="20"/>
                <w:szCs w:val="20"/>
              </w:rPr>
            </w:pPr>
            <w:r w:rsidRPr="003123D1">
              <w:rPr>
                <w:rFonts w:ascii="Tahoma" w:hAnsi="Tahoma" w:cs="Tahoma"/>
                <w:sz w:val="20"/>
                <w:szCs w:val="20"/>
              </w:rPr>
              <w:t>Užtikrinama galimybė darbuotojams susipažinti su Atmintinėje pateikiama informacija ir pranešti apie nusikalstamą korupcinę veiką</w:t>
            </w:r>
          </w:p>
        </w:tc>
      </w:tr>
    </w:tbl>
    <w:p w14:paraId="45DFC7AE" w14:textId="77777777" w:rsidR="00055CCC" w:rsidRDefault="00055CCC"/>
    <w:sectPr w:rsidR="00055CCC" w:rsidSect="0010713F">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3F"/>
    <w:rsid w:val="00022C03"/>
    <w:rsid w:val="00026CB0"/>
    <w:rsid w:val="00040D17"/>
    <w:rsid w:val="00041EFE"/>
    <w:rsid w:val="00045B8E"/>
    <w:rsid w:val="00055CCC"/>
    <w:rsid w:val="00072712"/>
    <w:rsid w:val="000F5E51"/>
    <w:rsid w:val="0010713F"/>
    <w:rsid w:val="0010783B"/>
    <w:rsid w:val="00110D1A"/>
    <w:rsid w:val="0017409E"/>
    <w:rsid w:val="0017701A"/>
    <w:rsid w:val="00180AA5"/>
    <w:rsid w:val="001858C1"/>
    <w:rsid w:val="001A1602"/>
    <w:rsid w:val="001C1CB3"/>
    <w:rsid w:val="001D1FED"/>
    <w:rsid w:val="00207CF5"/>
    <w:rsid w:val="00222269"/>
    <w:rsid w:val="00260DF0"/>
    <w:rsid w:val="002707CB"/>
    <w:rsid w:val="0027354A"/>
    <w:rsid w:val="002B5094"/>
    <w:rsid w:val="002B5E14"/>
    <w:rsid w:val="002C31FF"/>
    <w:rsid w:val="002E080D"/>
    <w:rsid w:val="002E6DB1"/>
    <w:rsid w:val="002F6AD3"/>
    <w:rsid w:val="003057BA"/>
    <w:rsid w:val="003123D1"/>
    <w:rsid w:val="00334B59"/>
    <w:rsid w:val="00334B68"/>
    <w:rsid w:val="003A5451"/>
    <w:rsid w:val="003C4623"/>
    <w:rsid w:val="003E6B92"/>
    <w:rsid w:val="0040681E"/>
    <w:rsid w:val="00440015"/>
    <w:rsid w:val="004468A7"/>
    <w:rsid w:val="004728CA"/>
    <w:rsid w:val="00477CD9"/>
    <w:rsid w:val="004839C8"/>
    <w:rsid w:val="00484BC8"/>
    <w:rsid w:val="004A6CBB"/>
    <w:rsid w:val="004D109E"/>
    <w:rsid w:val="00506214"/>
    <w:rsid w:val="00510A44"/>
    <w:rsid w:val="005536DF"/>
    <w:rsid w:val="00555CB7"/>
    <w:rsid w:val="00557347"/>
    <w:rsid w:val="00580F6D"/>
    <w:rsid w:val="005857F5"/>
    <w:rsid w:val="00596B6C"/>
    <w:rsid w:val="005A1717"/>
    <w:rsid w:val="005B0AC3"/>
    <w:rsid w:val="005B41E2"/>
    <w:rsid w:val="005D1327"/>
    <w:rsid w:val="005E357D"/>
    <w:rsid w:val="005F2C10"/>
    <w:rsid w:val="00651F1A"/>
    <w:rsid w:val="00665B93"/>
    <w:rsid w:val="00682FEC"/>
    <w:rsid w:val="00684C58"/>
    <w:rsid w:val="006C01F1"/>
    <w:rsid w:val="006C3BD3"/>
    <w:rsid w:val="006D655F"/>
    <w:rsid w:val="006E0B19"/>
    <w:rsid w:val="006E2AEB"/>
    <w:rsid w:val="00716366"/>
    <w:rsid w:val="0073175E"/>
    <w:rsid w:val="00735CC4"/>
    <w:rsid w:val="00767B07"/>
    <w:rsid w:val="007707CC"/>
    <w:rsid w:val="00771B41"/>
    <w:rsid w:val="00794107"/>
    <w:rsid w:val="007B0C24"/>
    <w:rsid w:val="007D10D1"/>
    <w:rsid w:val="007D6F05"/>
    <w:rsid w:val="007E2EF6"/>
    <w:rsid w:val="007E63C7"/>
    <w:rsid w:val="007F091E"/>
    <w:rsid w:val="007F4BFE"/>
    <w:rsid w:val="00811CDF"/>
    <w:rsid w:val="00837204"/>
    <w:rsid w:val="00843956"/>
    <w:rsid w:val="0085532C"/>
    <w:rsid w:val="00876006"/>
    <w:rsid w:val="008E5F39"/>
    <w:rsid w:val="009042F3"/>
    <w:rsid w:val="009171F4"/>
    <w:rsid w:val="00937C0F"/>
    <w:rsid w:val="00980CBD"/>
    <w:rsid w:val="00983AEF"/>
    <w:rsid w:val="00992461"/>
    <w:rsid w:val="009B22B6"/>
    <w:rsid w:val="009B5360"/>
    <w:rsid w:val="009C46B0"/>
    <w:rsid w:val="009D17DB"/>
    <w:rsid w:val="009E26E8"/>
    <w:rsid w:val="00A34518"/>
    <w:rsid w:val="00A83BB3"/>
    <w:rsid w:val="00A8527B"/>
    <w:rsid w:val="00A87FE8"/>
    <w:rsid w:val="00AD79D7"/>
    <w:rsid w:val="00B303B7"/>
    <w:rsid w:val="00B47EAF"/>
    <w:rsid w:val="00B555D1"/>
    <w:rsid w:val="00B622C8"/>
    <w:rsid w:val="00B63FB6"/>
    <w:rsid w:val="00B67247"/>
    <w:rsid w:val="00B726B3"/>
    <w:rsid w:val="00B8014E"/>
    <w:rsid w:val="00BA3061"/>
    <w:rsid w:val="00BD0511"/>
    <w:rsid w:val="00C04E6F"/>
    <w:rsid w:val="00C1049B"/>
    <w:rsid w:val="00C255EA"/>
    <w:rsid w:val="00C3002A"/>
    <w:rsid w:val="00C44828"/>
    <w:rsid w:val="00C6296F"/>
    <w:rsid w:val="00C6581A"/>
    <w:rsid w:val="00C7454E"/>
    <w:rsid w:val="00C91FAF"/>
    <w:rsid w:val="00CB3842"/>
    <w:rsid w:val="00CB3BE8"/>
    <w:rsid w:val="00D07896"/>
    <w:rsid w:val="00D54FA9"/>
    <w:rsid w:val="00D65C65"/>
    <w:rsid w:val="00D71A82"/>
    <w:rsid w:val="00D80D34"/>
    <w:rsid w:val="00D82ACF"/>
    <w:rsid w:val="00D95BC2"/>
    <w:rsid w:val="00DA5FE3"/>
    <w:rsid w:val="00DB6894"/>
    <w:rsid w:val="00DC76FB"/>
    <w:rsid w:val="00DE263B"/>
    <w:rsid w:val="00DE4777"/>
    <w:rsid w:val="00E02E33"/>
    <w:rsid w:val="00E2773F"/>
    <w:rsid w:val="00E31727"/>
    <w:rsid w:val="00E96D91"/>
    <w:rsid w:val="00EA0D4D"/>
    <w:rsid w:val="00EA2FE6"/>
    <w:rsid w:val="00EB6EBD"/>
    <w:rsid w:val="00EC5483"/>
    <w:rsid w:val="00EF3944"/>
    <w:rsid w:val="00F11B78"/>
    <w:rsid w:val="00F248C2"/>
    <w:rsid w:val="00F337A3"/>
    <w:rsid w:val="00F442B2"/>
    <w:rsid w:val="00F7560F"/>
    <w:rsid w:val="00F8561F"/>
    <w:rsid w:val="00F8664E"/>
    <w:rsid w:val="00FB13B3"/>
    <w:rsid w:val="00FB351D"/>
    <w:rsid w:val="00FC2B92"/>
    <w:rsid w:val="00FD55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3105"/>
  <w15:chartTrackingRefBased/>
  <w15:docId w15:val="{C467545A-DE7F-4000-B9B3-AF49C84F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71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0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6E2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4940</Words>
  <Characters>2817</Characters>
  <Application>Microsoft Office Word</Application>
  <DocSecurity>0</DocSecurity>
  <Lines>23</Lines>
  <Paragraphs>15</Paragraphs>
  <ScaleCrop>false</ScaleCrop>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Ačienė</dc:creator>
  <cp:keywords/>
  <dc:description/>
  <cp:lastModifiedBy>Birutė Ačienė</cp:lastModifiedBy>
  <cp:revision>164</cp:revision>
  <cp:lastPrinted>2023-04-05T05:47:00Z</cp:lastPrinted>
  <dcterms:created xsi:type="dcterms:W3CDTF">2023-04-04T11:37:00Z</dcterms:created>
  <dcterms:modified xsi:type="dcterms:W3CDTF">2023-04-05T06:32:00Z</dcterms:modified>
</cp:coreProperties>
</file>